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_GBK" w:hAnsi="方正小标宋_GBK" w:eastAsia="方正小标宋_GBK" w:cs="方正小标宋_GBK"/>
          <w:sz w:val="44"/>
          <w:szCs w:val="44"/>
        </w:rPr>
      </w:pPr>
      <w:r>
        <w:rPr>
          <w:rFonts w:hint="eastAsia" w:asciiTheme="majorEastAsia" w:hAnsiTheme="majorEastAsia" w:eastAsiaTheme="majorEastAsia"/>
          <w:b/>
          <w:sz w:val="44"/>
          <w:szCs w:val="44"/>
        </w:rPr>
        <w:t xml:space="preserve">  </w:t>
      </w:r>
      <w:r>
        <w:rPr>
          <w:rFonts w:hint="eastAsia" w:ascii="方正小标宋_GBK" w:hAnsi="方正小标宋_GBK" w:eastAsia="方正小标宋_GBK" w:cs="方正小标宋_GBK"/>
          <w:sz w:val="44"/>
          <w:szCs w:val="44"/>
        </w:rPr>
        <w:t>鄂州市市场监督管理局</w:t>
      </w:r>
    </w:p>
    <w:p>
      <w:pPr>
        <w:spacing w:line="560" w:lineRule="exact"/>
        <w:jc w:val="center"/>
        <w:rPr>
          <w:rFonts w:ascii="方正仿宋_GBK" w:hAnsi="方正仿宋_GBK" w:eastAsia="方正仿宋_GBK" w:cs="方正仿宋_GBK"/>
          <w:sz w:val="44"/>
          <w:szCs w:val="44"/>
        </w:rPr>
      </w:pPr>
      <w:r>
        <w:rPr>
          <w:rFonts w:hint="eastAsia" w:ascii="方正小标宋_GBK" w:hAnsi="方正小标宋_GBK" w:eastAsia="方正小标宋_GBK" w:cs="方正小标宋_GBK"/>
          <w:sz w:val="44"/>
          <w:szCs w:val="44"/>
        </w:rPr>
        <w:t>行政处罚决定书</w:t>
      </w:r>
    </w:p>
    <w:p>
      <w:pPr>
        <w:jc w:val="center"/>
        <w:rPr>
          <w:rFonts w:hint="eastAsia" w:ascii="仿宋" w:hAnsi="仿宋" w:eastAsia="仿宋" w:cs="仿宋"/>
          <w:sz w:val="32"/>
          <w:szCs w:val="32"/>
        </w:rPr>
      </w:pPr>
      <w:r>
        <w:rPr>
          <w:rFonts w:hint="eastAsia" w:ascii="仿宋" w:hAnsi="仿宋" w:eastAsia="仿宋" w:cs="仿宋"/>
          <w:sz w:val="32"/>
          <w:szCs w:val="32"/>
        </w:rPr>
        <w:t>鄂州市监处罚(2022) 1</w:t>
      </w:r>
      <w:r>
        <w:rPr>
          <w:rFonts w:hint="eastAsia" w:ascii="仿宋" w:hAnsi="仿宋" w:eastAsia="仿宋" w:cs="仿宋"/>
          <w:sz w:val="32"/>
          <w:szCs w:val="32"/>
          <w:lang w:val="en-US" w:eastAsia="zh-CN"/>
        </w:rPr>
        <w:t>2</w:t>
      </w:r>
      <w:r>
        <w:rPr>
          <w:rFonts w:hint="eastAsia" w:ascii="仿宋" w:hAnsi="仿宋" w:eastAsia="仿宋" w:cs="仿宋"/>
          <w:sz w:val="32"/>
          <w:szCs w:val="32"/>
        </w:rPr>
        <w:t>0</w:t>
      </w:r>
      <w:r>
        <w:rPr>
          <w:rFonts w:hint="eastAsia" w:ascii="仿宋" w:hAnsi="仿宋" w:eastAsia="仿宋" w:cs="仿宋"/>
          <w:sz w:val="32"/>
          <w:szCs w:val="32"/>
          <w:lang w:val="en-US" w:eastAsia="zh-CN"/>
        </w:rPr>
        <w:t>31</w:t>
      </w:r>
      <w:r>
        <w:rPr>
          <w:rFonts w:hint="eastAsia" w:ascii="仿宋" w:hAnsi="仿宋" w:eastAsia="仿宋" w:cs="仿宋"/>
          <w:sz w:val="32"/>
          <w:szCs w:val="32"/>
        </w:rPr>
        <w:t>号</w:t>
      </w:r>
    </w:p>
    <w:p>
      <w:pPr>
        <w:jc w:val="center"/>
        <w:rPr>
          <w:rFonts w:hint="eastAsia" w:ascii="仿宋" w:hAnsi="仿宋" w:eastAsia="仿宋" w:cs="仿宋"/>
          <w:sz w:val="32"/>
          <w:szCs w:val="32"/>
        </w:rPr>
      </w:pPr>
    </w:p>
    <w:p>
      <w:pPr>
        <w:spacing w:line="440" w:lineRule="exact"/>
        <w:rPr>
          <w:rFonts w:ascii="仿宋" w:hAnsi="仿宋" w:eastAsia="仿宋" w:cs="仿宋"/>
          <w:sz w:val="32"/>
          <w:szCs w:val="32"/>
        </w:rPr>
      </w:pPr>
      <w:r>
        <w:rPr>
          <w:rFonts w:hint="eastAsia" w:ascii="仿宋" w:hAnsi="仿宋" w:eastAsia="仿宋" w:cs="仿宋"/>
          <w:sz w:val="32"/>
          <w:szCs w:val="32"/>
        </w:rPr>
        <w:t>当事人：</w:t>
      </w:r>
      <w:r>
        <w:rPr>
          <w:rFonts w:hint="eastAsia" w:ascii="仿宋" w:hAnsi="仿宋" w:eastAsia="仿宋" w:cs="仿宋"/>
          <w:sz w:val="32"/>
          <w:szCs w:val="32"/>
          <w:lang w:eastAsia="zh-CN"/>
        </w:rPr>
        <w:t>鄂州市感恩堂雕刻艺术</w:t>
      </w:r>
      <w:r>
        <w:rPr>
          <w:rFonts w:ascii="仿宋" w:hAnsi="仿宋" w:eastAsia="仿宋"/>
          <w:color w:val="231F20"/>
          <w:sz w:val="32"/>
          <w:szCs w:val="32"/>
        </w:rPr>
        <w:t>有限公司</w:t>
      </w:r>
      <w:r>
        <w:rPr>
          <w:rFonts w:hint="eastAsia" w:ascii="仿宋" w:hAnsi="仿宋" w:eastAsia="仿宋"/>
          <w:color w:val="231F20"/>
          <w:sz w:val="32"/>
          <w:szCs w:val="32"/>
          <w:lang w:eastAsia="zh-CN"/>
        </w:rPr>
        <w:t>段店分公司</w:t>
      </w:r>
    </w:p>
    <w:p>
      <w:pPr>
        <w:spacing w:line="440" w:lineRule="exact"/>
        <w:rPr>
          <w:rFonts w:ascii="仿宋" w:hAnsi="仿宋" w:eastAsia="仿宋" w:cs="仿宋"/>
          <w:sz w:val="32"/>
          <w:szCs w:val="32"/>
        </w:rPr>
      </w:pPr>
      <w:r>
        <w:rPr>
          <w:rFonts w:hint="eastAsia" w:ascii="仿宋" w:hAnsi="仿宋" w:eastAsia="仿宋" w:cs="仿宋"/>
          <w:sz w:val="32"/>
          <w:szCs w:val="32"/>
        </w:rPr>
        <w:t>主体资格证照名称：营业执照</w:t>
      </w:r>
    </w:p>
    <w:p>
      <w:pPr>
        <w:spacing w:line="440" w:lineRule="exact"/>
        <w:rPr>
          <w:rFonts w:ascii="仿宋" w:hAnsi="仿宋" w:eastAsia="仿宋" w:cs="仿宋"/>
          <w:sz w:val="32"/>
          <w:szCs w:val="32"/>
        </w:rPr>
      </w:pPr>
      <w:r>
        <w:rPr>
          <w:rFonts w:hint="eastAsia" w:ascii="仿宋" w:hAnsi="仿宋" w:eastAsia="仿宋"/>
          <w:sz w:val="32"/>
          <w:szCs w:val="32"/>
        </w:rPr>
        <w:t>注册号</w:t>
      </w:r>
      <w:r>
        <w:rPr>
          <w:rFonts w:hint="eastAsia" w:ascii="仿宋" w:hAnsi="仿宋" w:eastAsia="仿宋" w:cs="仿宋"/>
          <w:sz w:val="32"/>
          <w:szCs w:val="32"/>
        </w:rPr>
        <w:t>：</w:t>
      </w:r>
      <w:r>
        <w:rPr>
          <w:rFonts w:hint="eastAsia" w:ascii="仿宋" w:hAnsi="仿宋" w:eastAsia="仿宋" w:cs="仿宋"/>
          <w:sz w:val="32"/>
          <w:szCs w:val="32"/>
          <w:lang w:val="en-US" w:eastAsia="zh-CN"/>
        </w:rPr>
        <w:t>420700000059812</w:t>
      </w:r>
    </w:p>
    <w:p>
      <w:pPr>
        <w:spacing w:line="440" w:lineRule="exact"/>
        <w:rPr>
          <w:rFonts w:ascii="仿宋" w:hAnsi="仿宋" w:eastAsia="仿宋" w:cs="仿宋"/>
          <w:sz w:val="32"/>
          <w:szCs w:val="32"/>
        </w:rPr>
      </w:pPr>
      <w:r>
        <w:rPr>
          <w:rFonts w:hint="eastAsia" w:ascii="仿宋" w:hAnsi="仿宋" w:eastAsia="仿宋" w:cs="仿宋"/>
          <w:sz w:val="32"/>
          <w:szCs w:val="32"/>
        </w:rPr>
        <w:t>法定代表人：</w:t>
      </w:r>
      <w:r>
        <w:rPr>
          <w:rFonts w:hint="eastAsia" w:ascii="仿宋" w:hAnsi="仿宋" w:eastAsia="仿宋" w:cs="仿宋"/>
          <w:sz w:val="32"/>
          <w:szCs w:val="32"/>
          <w:lang w:eastAsia="zh-CN"/>
        </w:rPr>
        <w:t>罗</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兵</w:t>
      </w:r>
      <w:r>
        <w:rPr>
          <w:rFonts w:hint="eastAsia" w:ascii="仿宋" w:hAnsi="仿宋" w:eastAsia="仿宋" w:cs="仿宋"/>
          <w:sz w:val="32"/>
          <w:szCs w:val="32"/>
        </w:rPr>
        <w:t xml:space="preserve">                                  </w:t>
      </w:r>
    </w:p>
    <w:p>
      <w:pPr>
        <w:spacing w:line="440" w:lineRule="exact"/>
        <w:rPr>
          <w:rFonts w:ascii="仿宋" w:hAnsi="仿宋" w:eastAsia="仿宋"/>
          <w:color w:val="231F20"/>
          <w:sz w:val="32"/>
          <w:szCs w:val="32"/>
        </w:rPr>
      </w:pPr>
      <w:r>
        <w:rPr>
          <w:rFonts w:hint="eastAsia" w:ascii="仿宋" w:hAnsi="仿宋" w:eastAsia="仿宋" w:cs="仿宋"/>
          <w:sz w:val="32"/>
          <w:szCs w:val="32"/>
        </w:rPr>
        <w:t>住  址：</w:t>
      </w:r>
      <w:r>
        <w:rPr>
          <w:rFonts w:hint="eastAsia" w:ascii="仿宋" w:hAnsi="仿宋" w:eastAsia="仿宋" w:cs="仿宋"/>
          <w:sz w:val="32"/>
          <w:szCs w:val="32"/>
          <w:lang w:eastAsia="zh-CN"/>
        </w:rPr>
        <w:t>鄂州市段店镇三江大道</w:t>
      </w:r>
      <w:r>
        <w:rPr>
          <w:rFonts w:hint="eastAsia" w:ascii="仿宋" w:hAnsi="仿宋" w:eastAsia="仿宋" w:cs="仿宋"/>
          <w:sz w:val="32"/>
          <w:szCs w:val="32"/>
          <w:lang w:val="en-US" w:eastAsia="zh-CN"/>
        </w:rPr>
        <w:t>***号</w:t>
      </w:r>
    </w:p>
    <w:p>
      <w:pPr>
        <w:spacing w:line="440" w:lineRule="exact"/>
        <w:rPr>
          <w:rFonts w:hint="eastAsia" w:ascii="仿宋" w:hAnsi="仿宋" w:eastAsia="仿宋" w:cs="仿宋"/>
          <w:sz w:val="32"/>
          <w:szCs w:val="32"/>
          <w:lang w:val="en-US" w:eastAsia="zh-CN"/>
        </w:rPr>
      </w:pPr>
      <w:r>
        <w:rPr>
          <w:rFonts w:hint="eastAsia" w:ascii="仿宋" w:hAnsi="仿宋" w:eastAsia="仿宋" w:cs="仿宋"/>
          <w:sz w:val="32"/>
          <w:szCs w:val="32"/>
        </w:rPr>
        <w:t>联系电话：</w:t>
      </w:r>
      <w:r>
        <w:rPr>
          <w:rFonts w:hint="eastAsia" w:ascii="仿宋" w:hAnsi="仿宋" w:eastAsia="仿宋" w:cs="仿宋"/>
          <w:sz w:val="32"/>
          <w:szCs w:val="32"/>
          <w:lang w:val="en-US" w:eastAsia="zh-CN"/>
        </w:rPr>
        <w:t>180******</w:t>
      </w:r>
      <w:bookmarkStart w:id="0" w:name="_GoBack"/>
      <w:bookmarkEnd w:id="0"/>
      <w:r>
        <w:rPr>
          <w:rFonts w:hint="eastAsia" w:ascii="仿宋" w:hAnsi="仿宋" w:eastAsia="仿宋" w:cs="仿宋"/>
          <w:sz w:val="32"/>
          <w:szCs w:val="32"/>
          <w:lang w:val="en-US" w:eastAsia="zh-CN"/>
        </w:rPr>
        <w:t>59</w:t>
      </w:r>
    </w:p>
    <w:p>
      <w:pPr>
        <w:spacing w:line="440" w:lineRule="exact"/>
        <w:rPr>
          <w:rFonts w:hint="eastAsia" w:ascii="仿宋" w:hAnsi="仿宋" w:eastAsia="仿宋" w:cs="仿宋"/>
          <w:sz w:val="32"/>
          <w:szCs w:val="32"/>
          <w:lang w:val="en-US" w:eastAsia="zh-CN"/>
        </w:rPr>
      </w:pP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当事人未按规定进行年报，经前期排查，当事人公司成立后无正当理由超过六个月未开业，或者开业后自行停业连续六个月以上，当事人的行为违反《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2021年</w:t>
      </w:r>
      <w:r>
        <w:rPr>
          <w:rFonts w:hint="eastAsia" w:ascii="仿宋" w:hAnsi="仿宋" w:eastAsia="仿宋" w:cs="仿宋"/>
          <w:sz w:val="32"/>
          <w:szCs w:val="32"/>
        </w:rPr>
        <w:t>11月</w:t>
      </w:r>
      <w:r>
        <w:rPr>
          <w:rFonts w:hint="eastAsia" w:ascii="仿宋" w:hAnsi="仿宋" w:eastAsia="仿宋" w:cs="仿宋"/>
          <w:sz w:val="32"/>
          <w:szCs w:val="32"/>
          <w:lang w:val="en-US" w:eastAsia="zh-CN"/>
        </w:rPr>
        <w:t>2</w:t>
      </w:r>
      <w:r>
        <w:rPr>
          <w:rFonts w:hint="eastAsia" w:ascii="仿宋" w:hAnsi="仿宋" w:eastAsia="仿宋" w:cs="仿宋"/>
          <w:sz w:val="32"/>
          <w:szCs w:val="32"/>
        </w:rPr>
        <w:t>日，本局决定对当事人进行立案调查。</w:t>
      </w:r>
    </w:p>
    <w:p>
      <w:pPr>
        <w:widowControl/>
        <w:shd w:val="clear" w:color="auto" w:fill="FFFFFF"/>
        <w:spacing w:line="440" w:lineRule="exact"/>
        <w:ind w:firstLine="640" w:firstLineChars="200"/>
        <w:rPr>
          <w:rFonts w:ascii="仿宋" w:hAnsi="仿宋" w:eastAsia="仿宋"/>
          <w:color w:val="231F20"/>
          <w:sz w:val="32"/>
          <w:szCs w:val="32"/>
        </w:rPr>
      </w:pPr>
      <w:r>
        <w:rPr>
          <w:rFonts w:hint="eastAsia" w:ascii="仿宋" w:hAnsi="仿宋" w:eastAsia="仿宋" w:cs="仿宋"/>
          <w:sz w:val="32"/>
          <w:szCs w:val="32"/>
        </w:rPr>
        <w:t>经查，当事人近三年未正常申报年报；经实地核查，该企业在登记住所未见办公经营场所；拔打留存的电话，也无法联系当事人；经税务部门核查，上述企业未正常进行税务登记或六个月及以上未纳税申报。当事人连续6个月以上未营业的行为，违反了《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上述事实，主要有以下证据证实：</w:t>
      </w:r>
    </w:p>
    <w:p>
      <w:pPr>
        <w:tabs>
          <w:tab w:val="left" w:pos="5535"/>
        </w:tabs>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1、企业基本信息；</w:t>
      </w:r>
      <w:r>
        <w:rPr>
          <w:rFonts w:ascii="仿宋" w:hAnsi="仿宋" w:eastAsia="仿宋" w:cs="仿宋"/>
          <w:sz w:val="32"/>
          <w:szCs w:val="32"/>
        </w:rPr>
        <w:tab/>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 xml:space="preserve">2、经税务部门核查，未进行税务登记或六个月及以上未纳税申报的企业名单；    </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、清理长期停业未经营企业《电话联系记录表》；</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、《补办年报工作提示通知书》及特快专递改退批条。</w:t>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、证明企业未在登记住所办公的实地《现场笔录》及现场照片；</w:t>
      </w:r>
    </w:p>
    <w:p>
      <w:pPr>
        <w:spacing w:line="440" w:lineRule="exact"/>
        <w:ind w:firstLine="640" w:firstLineChars="200"/>
        <w:jc w:val="left"/>
        <w:rPr>
          <w:rFonts w:ascii="仿宋" w:hAnsi="仿宋" w:eastAsia="仿宋" w:cs="仿宋"/>
          <w:sz w:val="32"/>
          <w:szCs w:val="32"/>
        </w:rPr>
      </w:pPr>
      <w:r>
        <w:rPr>
          <w:rFonts w:hint="eastAsia" w:ascii="仿宋" w:hAnsi="仿宋" w:eastAsia="仿宋" w:cs="仿宋"/>
          <w:sz w:val="32"/>
          <w:szCs w:val="32"/>
          <w:lang w:val="en-US" w:eastAsia="zh-CN"/>
        </w:rPr>
        <w:t>6</w:t>
      </w:r>
      <w:r>
        <w:rPr>
          <w:rFonts w:hint="eastAsia" w:ascii="仿宋" w:hAnsi="仿宋" w:eastAsia="仿宋" w:cs="仿宋"/>
          <w:sz w:val="32"/>
          <w:szCs w:val="32"/>
        </w:rPr>
        <w:t>、见证人身份信息。</w:t>
      </w:r>
    </w:p>
    <w:p>
      <w:pPr>
        <w:spacing w:line="440" w:lineRule="exact"/>
        <w:rPr>
          <w:rFonts w:ascii="仿宋" w:hAnsi="仿宋" w:eastAsia="仿宋" w:cs="仿宋"/>
          <w:sz w:val="32"/>
          <w:szCs w:val="32"/>
        </w:rPr>
      </w:pPr>
      <w:r>
        <w:rPr>
          <w:rFonts w:hint="eastAsia" w:ascii="仿宋" w:hAnsi="仿宋" w:eastAsia="仿宋" w:cs="仿宋"/>
          <w:sz w:val="32"/>
          <w:szCs w:val="32"/>
        </w:rPr>
        <w:t xml:space="preserve">    2022年</w:t>
      </w:r>
      <w:r>
        <w:rPr>
          <w:rFonts w:hint="eastAsia" w:ascii="仿宋" w:hAnsi="仿宋" w:eastAsia="仿宋" w:cs="仿宋"/>
          <w:sz w:val="32"/>
          <w:szCs w:val="32"/>
          <w:lang w:val="en-US" w:eastAsia="zh-CN"/>
        </w:rPr>
        <w:t>5</w:t>
      </w:r>
      <w:r>
        <w:rPr>
          <w:rFonts w:hint="eastAsia" w:ascii="仿宋" w:hAnsi="仿宋" w:eastAsia="仿宋" w:cs="仿宋"/>
          <w:sz w:val="32"/>
          <w:szCs w:val="32"/>
        </w:rPr>
        <w:t>月</w:t>
      </w:r>
      <w:r>
        <w:rPr>
          <w:rFonts w:hint="eastAsia" w:ascii="仿宋" w:hAnsi="仿宋" w:eastAsia="仿宋" w:cs="仿宋"/>
          <w:sz w:val="32"/>
          <w:szCs w:val="32"/>
          <w:lang w:val="en-US" w:eastAsia="zh-CN"/>
        </w:rPr>
        <w:t>5</w:t>
      </w:r>
      <w:r>
        <w:rPr>
          <w:rFonts w:hint="eastAsia" w:ascii="仿宋" w:hAnsi="仿宋" w:eastAsia="仿宋" w:cs="仿宋"/>
          <w:sz w:val="32"/>
          <w:szCs w:val="32"/>
        </w:rPr>
        <w:t>日，本局采取公告送达的方式向当事人送达了鄂州市监罚告〔2022〕第1</w:t>
      </w:r>
      <w:r>
        <w:rPr>
          <w:rFonts w:hint="eastAsia" w:ascii="仿宋" w:hAnsi="仿宋" w:eastAsia="仿宋" w:cs="仿宋"/>
          <w:sz w:val="32"/>
          <w:szCs w:val="32"/>
          <w:lang w:val="en-US" w:eastAsia="zh-CN"/>
        </w:rPr>
        <w:t>2007</w:t>
      </w:r>
      <w:r>
        <w:rPr>
          <w:rFonts w:hint="eastAsia" w:ascii="仿宋" w:hAnsi="仿宋" w:eastAsia="仿宋" w:cs="仿宋"/>
          <w:sz w:val="32"/>
          <w:szCs w:val="32"/>
        </w:rPr>
        <w:t>号《行政处罚</w:t>
      </w:r>
      <w:r>
        <w:rPr>
          <w:rFonts w:hint="eastAsia" w:ascii="仿宋" w:hAnsi="仿宋" w:eastAsia="仿宋" w:cs="仿宋"/>
          <w:sz w:val="32"/>
          <w:szCs w:val="32"/>
          <w:lang w:eastAsia="zh-CN"/>
        </w:rPr>
        <w:t>听证</w:t>
      </w:r>
      <w:r>
        <w:rPr>
          <w:rFonts w:hint="eastAsia" w:ascii="仿宋" w:hAnsi="仿宋" w:eastAsia="仿宋" w:cs="仿宋"/>
          <w:sz w:val="32"/>
          <w:szCs w:val="32"/>
        </w:rPr>
        <w:t>告知书》，当事人在规定期限内未提出陈述申辩意见</w:t>
      </w:r>
      <w:r>
        <w:rPr>
          <w:rFonts w:hint="eastAsia" w:ascii="仿宋" w:hAnsi="仿宋" w:eastAsia="仿宋" w:cs="仿宋"/>
          <w:sz w:val="32"/>
          <w:szCs w:val="32"/>
          <w:lang w:eastAsia="zh-CN"/>
        </w:rPr>
        <w:t>和要求举行听证</w:t>
      </w:r>
      <w:r>
        <w:rPr>
          <w:rFonts w:hint="eastAsia" w:ascii="仿宋" w:hAnsi="仿宋" w:eastAsia="仿宋" w:cs="仿宋"/>
          <w:sz w:val="32"/>
          <w:szCs w:val="32"/>
        </w:rPr>
        <w:t>。</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综上，当事人连续6个月以上未营业的行为，依据《中华人民共和国公司法》第二百一十一条第一款、《中华人民共和国公司登记管理条例》第六十七条的规定，属公司成立后无正当理由超过六个月未开业的，或者开业后自行停业连续六个月以上的行为。</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《中华人民共和国公司法》第二百一十一条第一款“公司成立后无正当理由超过六个月未开业的，或者开业后自行停业连续六个月以上的，可以由公司登记机关吊销营业执照”；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《中华人民共和国公司登记管理条例》第六十七条“公司成立后无正当理由超过6个月未开业的，或者开业后自行停业连续6个月以上的，可以由公司登记机关吊销营业执照”。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根据以上法律法规的规定以及当事人的违法事实和情节，经本局研究决定，对当事人作如下行政处罚：吊销当事人营业执照。</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对以上处罚决定如有不服，可以自收到处罚决定书之日起六十日内向鄂州市人民政府或湖北省市场监督管理局申请复议，也可以依法在六个月内直接向鄂州市华容区人民法院起诉。复议或诉讼期间,行政处罚不停止执行。         </w:t>
      </w: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center"/>
        <w:rPr>
          <w:rFonts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鄂州市市场监督管理局</w:t>
      </w:r>
    </w:p>
    <w:p>
      <w:pPr>
        <w:spacing w:line="440" w:lineRule="exact"/>
        <w:ind w:firstLine="5440" w:firstLineChars="1700"/>
        <w:jc w:val="left"/>
        <w:rPr>
          <w:rFonts w:hint="eastAsia" w:ascii="仿宋" w:hAnsi="仿宋" w:eastAsia="仿宋" w:cs="仿宋"/>
          <w:sz w:val="32"/>
          <w:szCs w:val="32"/>
        </w:rPr>
      </w:pPr>
    </w:p>
    <w:p>
      <w:pPr>
        <w:spacing w:line="440" w:lineRule="exact"/>
        <w:ind w:firstLine="5440" w:firstLineChars="1700"/>
        <w:jc w:val="left"/>
        <w:rPr>
          <w:rFonts w:hint="eastAsia" w:ascii="仿宋" w:hAnsi="仿宋" w:eastAsia="仿宋" w:cs="仿宋"/>
          <w:sz w:val="32"/>
          <w:szCs w:val="32"/>
        </w:rPr>
      </w:pPr>
    </w:p>
    <w:p>
      <w:pPr>
        <w:spacing w:line="440" w:lineRule="exact"/>
        <w:ind w:firstLine="5440" w:firstLineChars="1700"/>
        <w:jc w:val="left"/>
        <w:rPr>
          <w:rFonts w:hint="eastAsia" w:ascii="仿宋" w:hAnsi="仿宋" w:eastAsia="仿宋" w:cs="仿宋"/>
          <w:sz w:val="32"/>
          <w:szCs w:val="32"/>
        </w:rPr>
      </w:pPr>
      <w:r>
        <w:rPr>
          <w:rFonts w:hint="eastAsia" w:ascii="仿宋" w:hAnsi="仿宋" w:eastAsia="仿宋" w:cs="仿宋"/>
          <w:sz w:val="32"/>
          <w:szCs w:val="32"/>
        </w:rPr>
        <w:t>2022年</w:t>
      </w:r>
      <w:r>
        <w:rPr>
          <w:rFonts w:hint="eastAsia" w:ascii="仿宋" w:hAnsi="仿宋" w:eastAsia="仿宋" w:cs="仿宋"/>
          <w:sz w:val="32"/>
          <w:szCs w:val="32"/>
          <w:lang w:val="en-US" w:eastAsia="zh-CN"/>
        </w:rPr>
        <w:t>7</w:t>
      </w:r>
      <w:r>
        <w:rPr>
          <w:rFonts w:hint="eastAsia" w:ascii="仿宋" w:hAnsi="仿宋" w:eastAsia="仿宋" w:cs="仿宋"/>
          <w:sz w:val="32"/>
          <w:szCs w:val="32"/>
        </w:rPr>
        <w:t>月1</w:t>
      </w:r>
      <w:r>
        <w:rPr>
          <w:rFonts w:hint="eastAsia" w:ascii="仿宋" w:hAnsi="仿宋" w:eastAsia="仿宋" w:cs="仿宋"/>
          <w:sz w:val="32"/>
          <w:szCs w:val="32"/>
          <w:lang w:val="en-US" w:eastAsia="zh-CN"/>
        </w:rPr>
        <w:t>9</w:t>
      </w:r>
      <w:r>
        <w:rPr>
          <w:rFonts w:hint="eastAsia" w:ascii="仿宋" w:hAnsi="仿宋" w:eastAsia="仿宋" w:cs="仿宋"/>
          <w:sz w:val="32"/>
          <w:szCs w:val="32"/>
        </w:rPr>
        <w:t>日</w:t>
      </w:r>
    </w:p>
    <w:p>
      <w:pPr>
        <w:spacing w:line="440" w:lineRule="exact"/>
        <w:ind w:firstLine="5440" w:firstLineChars="1700"/>
        <w:jc w:val="left"/>
        <w:rPr>
          <w:rFonts w:hint="eastAsia" w:ascii="仿宋" w:hAnsi="仿宋" w:eastAsia="仿宋" w:cs="仿宋"/>
          <w:sz w:val="32"/>
          <w:szCs w:val="32"/>
        </w:rPr>
      </w:pPr>
    </w:p>
    <w:p>
      <w:pPr>
        <w:spacing w:line="440" w:lineRule="exact"/>
        <w:jc w:val="left"/>
        <w:rPr>
          <w:rFonts w:ascii="仿宋" w:hAnsi="仿宋" w:eastAsia="仿宋" w:cs="仿宋"/>
          <w:sz w:val="32"/>
          <w:szCs w:val="32"/>
        </w:rPr>
      </w:pPr>
    </w:p>
    <w:p>
      <w:pPr>
        <w:snapToGrid w:val="0"/>
        <w:spacing w:line="460" w:lineRule="exact"/>
        <w:rPr>
          <w:rFonts w:ascii="仿宋" w:hAnsi="仿宋" w:eastAsia="仿宋" w:cs="仿宋"/>
          <w:color w:val="000000"/>
          <w:sz w:val="32"/>
          <w:szCs w:val="32"/>
        </w:rPr>
      </w:pPr>
      <w:r>
        <w:rPr>
          <w:rFonts w:hint="eastAsia" w:ascii="仿宋" w:hAnsi="仿宋" w:eastAsia="仿宋" w:cs="新宋体"/>
          <w:color w:val="000000"/>
          <w:sz w:val="32"/>
          <w:szCs w:val="32"/>
        </w:rPr>
        <w:t>市场监督管理部门将依法向社会公示本行政处罚决定信息</w:t>
      </w:r>
    </w:p>
    <w:p>
      <w:pPr>
        <w:spacing w:line="460" w:lineRule="exact"/>
        <w:rPr>
          <w:rFonts w:hint="eastAsia" w:ascii="仿宋_GB2312" w:eastAsia="仿宋_GB2312"/>
          <w:color w:val="231F20"/>
          <w:spacing w:val="6"/>
          <w:lang w:eastAsia="zh-CN"/>
        </w:rPr>
      </w:pPr>
      <w:r>
        <w:rPr>
          <w:rFonts w:ascii="仿宋" w:hAnsi="仿宋" w:eastAsia="仿宋"/>
          <w:sz w:val="32"/>
          <w:szCs w:val="32"/>
        </w:rPr>
        <mc:AlternateContent>
          <mc:Choice Requires="wps">
            <w:drawing>
              <wp:anchor distT="0" distB="0" distL="114300" distR="114300" simplePos="0" relativeHeight="251660288" behindDoc="0" locked="0" layoutInCell="1" allowOverlap="1">
                <wp:simplePos x="0" y="0"/>
                <wp:positionH relativeFrom="column">
                  <wp:posOffset>-100330</wp:posOffset>
                </wp:positionH>
                <wp:positionV relativeFrom="paragraph">
                  <wp:posOffset>37465</wp:posOffset>
                </wp:positionV>
                <wp:extent cx="5550535" cy="635"/>
                <wp:effectExtent l="0" t="0" r="0" b="0"/>
                <wp:wrapNone/>
                <wp:docPr id="3" name="直接连接符 3"/>
                <wp:cNvGraphicFramePr/>
                <a:graphic xmlns:a="http://schemas.openxmlformats.org/drawingml/2006/main">
                  <a:graphicData uri="http://schemas.microsoft.com/office/word/2010/wordprocessingShape">
                    <wps:wsp>
                      <wps:cNvCnPr/>
                      <wps:spPr>
                        <a:xfrm>
                          <a:off x="0" y="0"/>
                          <a:ext cx="5550535" cy="635"/>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7.9pt;margin-top:2.95pt;height:0.05pt;width:437.05pt;z-index:251660288;mso-width-relative:page;mso-height-relative:page;" filled="f" stroked="t" coordsize="21600,21600" o:gfxdata="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EE+J91gAAAAcBAAAPAAAA&#10;AAAAAAEAIAAAACIAAABkcnMvZG93bnJldi54bWxQSwECFAAUAAAACACHTuJAJIRm4t4BAACmAwAA&#10;DgAAAAAAAAABACAAAAAlAQAAZHJzL2Uyb0RvYy54bWxQSwUGAAAAAAYABgBZAQAAdQUAAAAA&#10;">
                <v:fill on="f" focussize="0,0"/>
                <v:stroke color="#000000" joinstyle="round"/>
                <v:imagedata o:title=""/>
                <o:lock v:ext="edit" aspectratio="f"/>
              </v:line>
            </w:pict>
          </mc:Fallback>
        </mc:AlternateContent>
      </w: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2" name="直接连接符 12"/>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i+/zkdcAAAAKAQAADwAAAAAA&#10;AAABACAAAAAiAAAAZHJzL2Rvd25yZXYueG1sUEsBAhQAFAAAAAgAh07iQK5hOA/bAQAAmwMAAA4A&#10;AAAAAAAAAQAgAAAAJgEAAGRycy9lMm9Eb2MueG1sUEsFBgAAAAAGAAYAWQEAAHMFAAAAAA==&#10;">
                <v:fill on="f" focussize="0,0"/>
                <v:stroke weight="0.737007874015748pt" color="#000000" joinstyle="round" endcap="square"/>
                <v:imagedata o:title=""/>
                <o:lock v:ext="edit" aspectratio="f"/>
              </v:line>
            </w:pict>
          </mc:Fallback>
        </mc:AlternateContent>
      </w:r>
      <w:r>
        <w:rPr>
          <w:rFonts w:hint="eastAsia" w:ascii="仿宋" w:hAnsi="仿宋" w:eastAsia="仿宋" w:cs="仿宋"/>
          <w:color w:val="000000"/>
          <w:sz w:val="32"/>
          <w:szCs w:val="32"/>
        </w:rPr>
        <w:t>本文书一式两份，一份送达，一份归档。</w:t>
      </w:r>
    </w:p>
    <w:sectPr>
      <w:pgSz w:w="11906" w:h="16838"/>
      <w:pgMar w:top="1440" w:right="1080" w:bottom="1440" w:left="108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Malgun Gothic">
    <w:panose1 w:val="020B0503020000020004"/>
    <w:charset w:val="81"/>
    <w:family w:val="auto"/>
    <w:pitch w:val="default"/>
    <w:sig w:usb0="9000002F" w:usb1="29D77CFB" w:usb2="00000012" w:usb3="00000000" w:csb0="00080001" w:csb1="00000000"/>
  </w:font>
  <w:font w:name="Arial Unicode MS">
    <w:altName w:val="宋体"/>
    <w:panose1 w:val="020B0604020202020204"/>
    <w:charset w:val="86"/>
    <w:family w:val="auto"/>
    <w:pitch w:val="default"/>
    <w:sig w:usb0="00000000" w:usb1="00000000" w:usb2="0000003F" w:usb3="00000000" w:csb0="603F01FF" w:csb1="FFFF0000"/>
  </w:font>
  <w:font w:name="华文仿宋">
    <w:altName w:val="仿宋"/>
    <w:panose1 w:val="02010600040101010101"/>
    <w:charset w:val="30"/>
    <w:family w:val="auto"/>
    <w:pitch w:val="default"/>
    <w:sig w:usb0="00000000" w:usb1="00000000" w:usb2="00000000" w:usb3="00000000" w:csb0="0004009F" w:csb1="DFD70000"/>
  </w:font>
  <w:font w:name="仿宋">
    <w:panose1 w:val="02010609060101010101"/>
    <w:charset w:val="30"/>
    <w:family w:val="modern"/>
    <w:pitch w:val="default"/>
    <w:sig w:usb0="800002BF" w:usb1="38CF7CFA" w:usb2="00000016" w:usb3="00000000" w:csb0="00040001" w:csb1="00000000"/>
  </w:font>
  <w:font w:name="仿宋_GB2312">
    <w:panose1 w:val="02010609030101010101"/>
    <w:charset w:val="30"/>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auto"/>
    <w:pitch w:val="default"/>
    <w:sig w:usb0="00000000" w:usb1="0000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新宋体">
    <w:panose1 w:val="02010609030101010101"/>
    <w:charset w:val="86"/>
    <w:family w:val="modern"/>
    <w:pitch w:val="default"/>
    <w:sig w:usb0="0000028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isplayHorizontalDrawingGridEvery w:val="0"/>
  <w:displayVerticalDrawingGridEvery w:val="2"/>
  <w:characterSpacingControl w:val="compressPunctuation"/>
  <w:compat>
    <w:balanceSingleByteDoubleByteWidth/>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xYzljZmZhN2IzZDRmMjY2ZDg3OWY5NjJjODFhYmQifQ=="/>
  </w:docVars>
  <w:rsids>
    <w:rsidRoot w:val="00000000"/>
    <w:rsid w:val="01336C6F"/>
    <w:rsid w:val="05032EB2"/>
    <w:rsid w:val="0CC329CD"/>
    <w:rsid w:val="0FEC67DA"/>
    <w:rsid w:val="0FF05F3F"/>
    <w:rsid w:val="1AD11DA1"/>
    <w:rsid w:val="2F8C7238"/>
    <w:rsid w:val="37D96509"/>
    <w:rsid w:val="38017CD2"/>
    <w:rsid w:val="383F1B82"/>
    <w:rsid w:val="38EF0C6E"/>
    <w:rsid w:val="3BB46290"/>
    <w:rsid w:val="418D3ADC"/>
    <w:rsid w:val="41E178B4"/>
    <w:rsid w:val="539D675F"/>
    <w:rsid w:val="5E8C3411"/>
    <w:rsid w:val="60CC1D09"/>
    <w:rsid w:val="65C252EA"/>
    <w:rsid w:val="68453FD4"/>
    <w:rsid w:val="79DE2DB7"/>
    <w:rsid w:val="7C6B0FBC"/>
  </w:rsids>
  <m:mathPr>
    <m:brkBin m:val="before"/>
    <m:brkBinSub m:val="--"/>
    <m:smallFrac m:val="1"/>
    <m:dispDef/>
    <m:lMargin m:val="1440"/>
    <m:rMargin m:val="144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7"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152" w:name="header"/>
    <w:lsdException w:qFormat="1" w:uiPriority="151"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2"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3"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7"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jc w:val="both"/>
    </w:pPr>
    <w:rPr>
      <w:rFonts w:asciiTheme="minorHAnsi" w:hAnsiTheme="minorHAnsi" w:eastAsiaTheme="minorEastAsia" w:cstheme="minorBidi"/>
      <w:sz w:val="21"/>
      <w:szCs w:val="21"/>
      <w:lang w:val="en-US" w:eastAsia="zh-CN" w:bidi="ar-SA"/>
    </w:rPr>
  </w:style>
  <w:style w:type="paragraph" w:styleId="2">
    <w:name w:val="heading 1"/>
    <w:basedOn w:val="1"/>
    <w:next w:val="1"/>
    <w:qFormat/>
    <w:uiPriority w:val="7"/>
    <w:pPr>
      <w:jc w:val="both"/>
      <w:outlineLvl w:val="1"/>
    </w:pPr>
    <w:rPr>
      <w:sz w:val="28"/>
      <w:szCs w:val="28"/>
    </w:rPr>
  </w:style>
  <w:style w:type="character" w:default="1" w:styleId="6">
    <w:name w:val="Default Paragraph Font"/>
    <w:unhideWhenUsed/>
    <w:qFormat/>
    <w:uiPriority w:val="2"/>
  </w:style>
  <w:style w:type="table" w:default="1" w:styleId="7">
    <w:name w:val="Normal Table"/>
    <w:unhideWhenUsed/>
    <w:qFormat/>
    <w:uiPriority w:val="3"/>
    <w:tblPr>
      <w:tblLayout w:type="fixed"/>
      <w:tblCellMar>
        <w:top w:w="0" w:type="dxa"/>
        <w:left w:w="108" w:type="dxa"/>
        <w:bottom w:w="0" w:type="dxa"/>
        <w:right w:w="108" w:type="dxa"/>
      </w:tblCellMar>
    </w:tblPr>
  </w:style>
  <w:style w:type="paragraph" w:styleId="3">
    <w:name w:val="Body Text"/>
    <w:basedOn w:val="1"/>
    <w:qFormat/>
    <w:uiPriority w:val="1"/>
    <w:pPr>
      <w:ind w:left="220"/>
    </w:pPr>
    <w:rPr>
      <w:rFonts w:ascii="Arial Unicode MS" w:hAnsi="Arial Unicode MS" w:eastAsia="Arial Unicode MS"/>
      <w:sz w:val="32"/>
      <w:szCs w:val="32"/>
    </w:rPr>
  </w:style>
  <w:style w:type="paragraph" w:styleId="4">
    <w:name w:val="footer"/>
    <w:basedOn w:val="1"/>
    <w:link w:val="11"/>
    <w:unhideWhenUsed/>
    <w:qFormat/>
    <w:uiPriority w:val="151"/>
    <w:pPr>
      <w:tabs>
        <w:tab w:val="center" w:pos="4153"/>
        <w:tab w:val="right" w:pos="8306"/>
      </w:tabs>
      <w:snapToGrid w:val="0"/>
      <w:jc w:val="left"/>
    </w:pPr>
    <w:rPr>
      <w:sz w:val="18"/>
      <w:szCs w:val="18"/>
    </w:rPr>
  </w:style>
  <w:style w:type="paragraph" w:styleId="5">
    <w:name w:val="header"/>
    <w:basedOn w:val="1"/>
    <w:link w:val="10"/>
    <w:unhideWhenUsed/>
    <w:qFormat/>
    <w:uiPriority w:val="152"/>
    <w:pPr>
      <w:pBdr>
        <w:bottom w:val="single" w:color="000000" w:sz="6" w:space="1"/>
      </w:pBdr>
      <w:tabs>
        <w:tab w:val="center" w:pos="4153"/>
        <w:tab w:val="right" w:pos="8306"/>
      </w:tabs>
      <w:snapToGrid w:val="0"/>
      <w:jc w:val="center"/>
    </w:pPr>
    <w:rPr>
      <w:sz w:val="18"/>
      <w:szCs w:val="18"/>
    </w:rPr>
  </w:style>
  <w:style w:type="table" w:styleId="8">
    <w:name w:val="Table Grid"/>
    <w:basedOn w:val="7"/>
    <w:qFormat/>
    <w:uiPriority w:val="37"/>
    <w:rPr>
      <w:rFonts w:eastAsia="Times New Roman"/>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paragraph" w:customStyle="1" w:styleId="9">
    <w:name w:val="No Spacing"/>
    <w:qFormat/>
    <w:uiPriority w:val="5"/>
    <w:rPr>
      <w:rFonts w:ascii="Calibri" w:hAnsi="Calibri" w:cs="Arial" w:eastAsiaTheme="minorEastAsia"/>
      <w:sz w:val="20"/>
      <w:szCs w:val="20"/>
      <w:lang w:val="en-US" w:eastAsia="zh-CN" w:bidi="ar-SA"/>
    </w:rPr>
  </w:style>
  <w:style w:type="character" w:customStyle="1" w:styleId="10">
    <w:name w:val="页眉 Char"/>
    <w:basedOn w:val="6"/>
    <w:link w:val="5"/>
    <w:semiHidden/>
    <w:qFormat/>
    <w:uiPriority w:val="153"/>
    <w:rPr>
      <w:sz w:val="18"/>
      <w:szCs w:val="18"/>
    </w:rPr>
  </w:style>
  <w:style w:type="character" w:customStyle="1" w:styleId="11">
    <w:name w:val="页脚 Char"/>
    <w:basedOn w:val="6"/>
    <w:link w:val="4"/>
    <w:semiHidden/>
    <w:qFormat/>
    <w:uiPriority w:val="154"/>
    <w:rPr>
      <w:sz w:val="18"/>
      <w:szCs w:val="18"/>
    </w:rPr>
  </w:style>
  <w:style w:type="paragraph" w:customStyle="1" w:styleId="12">
    <w:name w:val="p17"/>
    <w:basedOn w:val="1"/>
    <w:qFormat/>
    <w:uiPriority w:val="155"/>
    <w:pPr>
      <w:spacing w:before="100" w:after="100"/>
      <w:jc w:val="left"/>
    </w:pPr>
    <w:rPr>
      <w:rFonts w:ascii="宋体" w:hAnsi="宋体" w:eastAsia="宋体" w:cs="宋体"/>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微软中国</Company>
  <Pages>10</Pages>
  <Words>4849</Words>
  <Characters>5006</Characters>
  <Lines>14</Lines>
  <Paragraphs>4</Paragraphs>
  <TotalTime>2</TotalTime>
  <ScaleCrop>false</ScaleCrop>
  <LinksUpToDate>false</LinksUpToDate>
  <CharactersWithSpaces>5576</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2021-10-27T07:51:00Z</dcterms:created>
  <dc:creator>微软用户</dc:creator>
  <cp:lastModifiedBy>ezhou</cp:lastModifiedBy>
  <cp:lastPrinted>2021-11-12T07:55:00Z</cp:lastPrinted>
  <dcterms:modified xsi:type="dcterms:W3CDTF">2022-08-08T00:35:15Z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B3DEDF501C3F493CA2941CF6D4BEDE55</vt:lpwstr>
  </property>
</Properties>
</file>