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60</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val="en-US" w:eastAsia="zh-CN"/>
        </w:rPr>
        <w:t>鄂州市汇丰助剂</w:t>
      </w:r>
      <w:r>
        <w:rPr>
          <w:rFonts w:hint="eastAsia" w:ascii="仿宋" w:hAnsi="仿宋" w:eastAsia="仿宋" w:cs="仿宋"/>
          <w:sz w:val="32"/>
          <w:szCs w:val="32"/>
          <w:lang w:eastAsia="zh-CN"/>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4207012100268</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叶</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波</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鄂州市华容区华容镇华泥路</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eastAsia="zh-CN"/>
        </w:rPr>
        <w:t>无</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2036</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0A71E86"/>
    <w:rsid w:val="01336C6F"/>
    <w:rsid w:val="01702BDB"/>
    <w:rsid w:val="03A94D39"/>
    <w:rsid w:val="046909E9"/>
    <w:rsid w:val="05306F4F"/>
    <w:rsid w:val="075679FE"/>
    <w:rsid w:val="088F7CC7"/>
    <w:rsid w:val="08937FDE"/>
    <w:rsid w:val="0A814F49"/>
    <w:rsid w:val="0AB2368E"/>
    <w:rsid w:val="0B1D651D"/>
    <w:rsid w:val="0DB8543E"/>
    <w:rsid w:val="0F196529"/>
    <w:rsid w:val="10492CDB"/>
    <w:rsid w:val="126100A1"/>
    <w:rsid w:val="16A33942"/>
    <w:rsid w:val="16F82456"/>
    <w:rsid w:val="18C23FC2"/>
    <w:rsid w:val="273D5DE5"/>
    <w:rsid w:val="2B426B6C"/>
    <w:rsid w:val="2C224665"/>
    <w:rsid w:val="317C0DAC"/>
    <w:rsid w:val="33B104EA"/>
    <w:rsid w:val="33F273B3"/>
    <w:rsid w:val="37981976"/>
    <w:rsid w:val="37D96509"/>
    <w:rsid w:val="383F1B82"/>
    <w:rsid w:val="3AE86BD5"/>
    <w:rsid w:val="3B5A1A78"/>
    <w:rsid w:val="45EE3E43"/>
    <w:rsid w:val="49303BF5"/>
    <w:rsid w:val="65C252EA"/>
    <w:rsid w:val="66460B77"/>
    <w:rsid w:val="68453FD4"/>
    <w:rsid w:val="68A93D68"/>
    <w:rsid w:val="6ACF180B"/>
    <w:rsid w:val="6E461130"/>
    <w:rsid w:val="729308C2"/>
    <w:rsid w:val="738920A4"/>
    <w:rsid w:val="78424F8F"/>
    <w:rsid w:val="7A112C31"/>
    <w:rsid w:val="7D5D0130"/>
    <w:rsid w:val="7F7872BD"/>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4720</Words>
  <Characters>4858</Characters>
  <Lines>14</Lines>
  <Paragraphs>4</Paragraphs>
  <TotalTime>0</TotalTime>
  <ScaleCrop>false</ScaleCrop>
  <LinksUpToDate>false</LinksUpToDate>
  <CharactersWithSpaces>5428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2022-08-08T01:07:58Z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5CAB6F09554045C59DBB0FDFDA23043C</vt:lpwstr>
  </property>
</Properties>
</file>