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起草依据和参考文件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（一）《中华人民共和国特种设备安全法》（2013年通过）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（二）《特种设备安全监察条例》（2009年通过）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（三）《国务院办公厅关于加强电梯质量安全工作的意见》（国办发〔2018〕8号）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（四）《特种设备使用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管理规则》（TSG08-2017)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（五）《电梯维护保养规则》（TSGT5002-2017)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（六）《湖北省电梯使用安全管理办法》（2016年通过）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（七）《马鞍山市电梯安全管理条例》（2023年通过）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（八）《周口市电梯安全管理条例》（2022年通过）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（九）《徐州市电梯安全管理条例》（2016年通过）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（十）《鄂州市人民政府关于既有住宅增设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电梯的指导意见》（鄂州政发〔2022〕21号）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2NlNTdiNWU5MWYzYjAzYjg2YmNhY2ZkZTQ1OWMifQ=="/>
  </w:docVars>
  <w:rsids>
    <w:rsidRoot w:val="21A157C0"/>
    <w:rsid w:val="21A1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2023-12-18T08:10:00Z</dcterms:created>
  <dc:creator>恒星残骸</dc:creator>
  <cp:lastModifiedBy>恒星残骸</cp:lastModifiedBy>
  <dcterms:modified xsi:type="dcterms:W3CDTF">2023-12-18T08:11:29Z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B683FA49879B4253AFE83F3220367864_11</vt:lpwstr>
  </property>
</Properties>
</file>