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hint="eastAsia" w:ascii="方正小标宋_GBK" w:hAnsi="方正小标宋_GBK" w:eastAsia="方正小标宋简体" w:cs="方正小标宋_GBK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鄂州市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2021年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清查评估排除限制竞争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政策措施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清单</w:t>
      </w:r>
      <w:bookmarkStart w:id="0" w:name="_GoBack"/>
      <w:bookmarkEnd w:id="0"/>
    </w:p>
    <w:p>
      <w:pPr>
        <w:widowControl/>
        <w:spacing w:line="560" w:lineRule="exact"/>
        <w:rPr>
          <w:rFonts w:ascii="仿宋_GB2312" w:hAnsi="仿宋_GB2312" w:eastAsia="仿宋_GB2312" w:cs="仿宋_GB2312"/>
          <w:kern w:val="0"/>
          <w:sz w:val="36"/>
          <w:szCs w:val="36"/>
        </w:rPr>
      </w:pPr>
    </w:p>
    <w:tbl>
      <w:tblPr>
        <w:tblStyle w:val="5"/>
        <w:tblW w:w="142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2925"/>
        <w:gridCol w:w="750"/>
        <w:gridCol w:w="2340"/>
        <w:gridCol w:w="720"/>
        <w:gridCol w:w="3765"/>
        <w:gridCol w:w="3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435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2925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文件名称</w:t>
            </w:r>
          </w:p>
        </w:tc>
        <w:tc>
          <w:tcPr>
            <w:tcW w:w="750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是否违反审查标准</w:t>
            </w:r>
          </w:p>
        </w:tc>
        <w:tc>
          <w:tcPr>
            <w:tcW w:w="2340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具体违反情形</w:t>
            </w:r>
          </w:p>
        </w:tc>
        <w:tc>
          <w:tcPr>
            <w:tcW w:w="720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是否修改出台</w:t>
            </w:r>
          </w:p>
        </w:tc>
        <w:tc>
          <w:tcPr>
            <w:tcW w:w="7035" w:type="dxa"/>
            <w:gridSpan w:val="2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修改前后内容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435" w:type="dxa"/>
            <w:vMerge w:val="continue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2925" w:type="dxa"/>
            <w:vMerge w:val="continue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vMerge w:val="continue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Merge w:val="continue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376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修改前内容</w:t>
            </w:r>
          </w:p>
        </w:tc>
        <w:tc>
          <w:tcPr>
            <w:tcW w:w="327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修改后内容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" w:type="dxa"/>
            <w:noWrap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92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市人民政府关于促进服务业发展若干政策措施的意见（鄂州政发〔2019〕3号）</w:t>
            </w:r>
          </w:p>
        </w:tc>
        <w:tc>
          <w:tcPr>
            <w:tcW w:w="75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2340" w:type="dxa"/>
            <w:noWrap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《公平竞争审查制度实施细则（暂行）》第十六条第（二）点规定：安排财政支出一般不得与企业缴纳的税收或非税收入挂钩......或者给予企业财政奖励或补贴。</w:t>
            </w:r>
          </w:p>
        </w:tc>
        <w:tc>
          <w:tcPr>
            <w:tcW w:w="72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3765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第一点第（二）条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1.“对年度税收或经济体量贡献较大的”；2.“对规模（限额）以上服务业企业年度税收在同行业（按国民经济行业分类大类划分）排前3名的服务业企业，一次性奖励5万元”。</w:t>
            </w:r>
          </w:p>
        </w:tc>
        <w:tc>
          <w:tcPr>
            <w:tcW w:w="3270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 xml:space="preserve">第一点第（二）条中有两处修改：1.删除“对年度税收或经济体量贡献较大的”中的“税收或”三个字；2.删除“对规模（限额）以上服务业企业年度税收在同行业（按国民经济行业分类大类划分）排前3名的服务业企业，一次性奖励5万元”这一段文字。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" w:type="dxa"/>
            <w:noWrap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92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关于印发《鄂州市光伏扶贫电站运维管理办法》的通知（鄂州发改能源〔2018〕249号）</w:t>
            </w:r>
          </w:p>
        </w:tc>
        <w:tc>
          <w:tcPr>
            <w:tcW w:w="75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2340" w:type="dxa"/>
            <w:noWrap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违反《公平竞争审查制度实施细则》，排除外来市场主体。</w:t>
            </w:r>
          </w:p>
        </w:tc>
        <w:tc>
          <w:tcPr>
            <w:tcW w:w="72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3765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第三条“在鄂州市境内有固定的办公场所和工作人员”</w:t>
            </w:r>
          </w:p>
        </w:tc>
        <w:tc>
          <w:tcPr>
            <w:tcW w:w="3270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删除“在鄂州市境内有固定的办公场所和工作人员”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" w:type="dxa"/>
            <w:noWrap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92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市发改委印发《关于推进行政审批中介服务标准化建设的意见》的通知（鄂州发改体改〔2020〕173号）</w:t>
            </w:r>
          </w:p>
        </w:tc>
        <w:tc>
          <w:tcPr>
            <w:tcW w:w="75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是</w:t>
            </w:r>
          </w:p>
        </w:tc>
        <w:tc>
          <w:tcPr>
            <w:tcW w:w="2340" w:type="dxa"/>
            <w:noWrap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无上位法依据，违反《优化营商环境条例》第35条，擅自增设政务服务事项办理条件。变相排除未进入鄂州市中介超市市场主体。</w:t>
            </w:r>
          </w:p>
        </w:tc>
        <w:tc>
          <w:tcPr>
            <w:tcW w:w="72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3765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二、推进选择中介机构标准化。…申请人自行委托中介机构提供服务的事项，应当由申请人从平台中自主选择中介机构，审批部门不得要求申请人必须委托特定中介机构提供服务。……审批部门委托的中介服务事项，必须从中介服务平台中随机抽取相应类别和资质的中介机构，不得另行选择中介机构提供服务。</w:t>
            </w:r>
          </w:p>
        </w:tc>
        <w:tc>
          <w:tcPr>
            <w:tcW w:w="3270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删除擅自增设政务服务事项办理条件。对出台行政审批中介服务标准化建设的鄂州发改体改〔2020〕173号文予以废止，新印发鄂州发改体改〔2021〕148号文件。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" w:type="dxa"/>
            <w:noWrap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925" w:type="dxa"/>
            <w:noWrap/>
          </w:tcPr>
          <w:p>
            <w:pPr>
              <w:widowControl/>
              <w:spacing w:line="300" w:lineRule="exact"/>
              <w:jc w:val="both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《关于进一步改善外商投资软环境的通知》（鄂州政发〔1991〕1号）</w:t>
            </w:r>
          </w:p>
        </w:tc>
        <w:tc>
          <w:tcPr>
            <w:tcW w:w="75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是</w:t>
            </w:r>
          </w:p>
        </w:tc>
        <w:tc>
          <w:tcPr>
            <w:tcW w:w="2340" w:type="dxa"/>
            <w:noWrap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违反《公平竞争审查制度实施细则》“影响生产经营成本标准”中关于“（一）不得违法给予特定经营者优惠政策“的规定</w:t>
            </w:r>
          </w:p>
        </w:tc>
        <w:tc>
          <w:tcPr>
            <w:tcW w:w="720" w:type="dxa"/>
            <w:noWrap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7035" w:type="dxa"/>
            <w:gridSpan w:val="2"/>
            <w:noWrap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废止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" w:type="dxa"/>
            <w:noWrap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925" w:type="dxa"/>
            <w:noWrap/>
          </w:tcPr>
          <w:p>
            <w:pPr>
              <w:widowControl/>
              <w:spacing w:line="300" w:lineRule="exact"/>
              <w:jc w:val="both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《市人民政府关于进一步鼓励外商投资的优惠办法》（鄂州政发〔1994〕45号）</w:t>
            </w:r>
          </w:p>
        </w:tc>
        <w:tc>
          <w:tcPr>
            <w:tcW w:w="75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是</w:t>
            </w:r>
          </w:p>
        </w:tc>
        <w:tc>
          <w:tcPr>
            <w:tcW w:w="2340" w:type="dxa"/>
            <w:noWrap/>
          </w:tcPr>
          <w:p>
            <w:pPr>
              <w:widowControl/>
              <w:spacing w:line="300" w:lineRule="exact"/>
              <w:jc w:val="both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违反《公平竞争审查制度实施细则》“影响生产经营成本标准”中关于“（一）不得违法给予特定经营者优惠政策“的规定</w:t>
            </w:r>
          </w:p>
        </w:tc>
        <w:tc>
          <w:tcPr>
            <w:tcW w:w="720" w:type="dxa"/>
            <w:noWrap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7035" w:type="dxa"/>
            <w:gridSpan w:val="2"/>
            <w:noWrap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废止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" w:type="dxa"/>
            <w:noWrap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925" w:type="dxa"/>
            <w:noWrap/>
          </w:tcPr>
          <w:p>
            <w:pPr>
              <w:widowControl/>
              <w:spacing w:line="300" w:lineRule="exact"/>
              <w:jc w:val="both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《关于进一步鼓励外商投资的优惠政策的补充通知》(鄂州政发〔1995〕50号)</w:t>
            </w:r>
          </w:p>
        </w:tc>
        <w:tc>
          <w:tcPr>
            <w:tcW w:w="75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是</w:t>
            </w:r>
          </w:p>
        </w:tc>
        <w:tc>
          <w:tcPr>
            <w:tcW w:w="2340" w:type="dxa"/>
            <w:noWrap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违反《公平竞争审查制度实施细则》“影响生产经营成本标准”中关于“（一）不得违法给予特定经营者优惠政策“的规定</w:t>
            </w:r>
          </w:p>
        </w:tc>
        <w:tc>
          <w:tcPr>
            <w:tcW w:w="720" w:type="dxa"/>
            <w:noWrap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7035" w:type="dxa"/>
            <w:gridSpan w:val="2"/>
            <w:noWrap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废止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" w:type="dxa"/>
            <w:noWrap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925" w:type="dxa"/>
            <w:noWrap/>
          </w:tcPr>
          <w:p>
            <w:pPr>
              <w:widowControl/>
              <w:spacing w:line="300" w:lineRule="exact"/>
              <w:jc w:val="both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《鄂州市民间投融资类企业登记注册工作意见》（（鄂州工商〔2016〕74号）</w:t>
            </w:r>
          </w:p>
        </w:tc>
        <w:tc>
          <w:tcPr>
            <w:tcW w:w="75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是</w:t>
            </w:r>
          </w:p>
        </w:tc>
        <w:tc>
          <w:tcPr>
            <w:tcW w:w="2340" w:type="dxa"/>
            <w:noWrap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违反《公平竞争审查制度实施细则》“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市场准入和退出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标准”中关于“（一）不得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设置不合理或者歧视性的准入和退出条件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“的规定</w:t>
            </w:r>
          </w:p>
        </w:tc>
        <w:tc>
          <w:tcPr>
            <w:tcW w:w="720" w:type="dxa"/>
            <w:noWrap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7035" w:type="dxa"/>
            <w:gridSpan w:val="2"/>
            <w:noWrap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已废止</w:t>
            </w:r>
          </w:p>
        </w:tc>
      </w:tr>
    </w:tbl>
    <w:p>
      <w:pPr>
        <w:widowControl/>
        <w:spacing w:line="380" w:lineRule="exact"/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          </w:t>
      </w:r>
    </w:p>
    <w:sectPr>
      <w:pgSz w:w="16838" w:h="11906" w:orient="landscape"/>
      <w:pgMar w:top="1531" w:right="1440" w:bottom="1531" w:left="1440" w:header="851" w:footer="992" w:gutter="0"/>
      <w:cols w:space="0" w:num="1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22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DB3B70"/>
    <w:rsid w:val="00335E82"/>
    <w:rsid w:val="00587DF1"/>
    <w:rsid w:val="00941530"/>
    <w:rsid w:val="00DE4C19"/>
    <w:rsid w:val="00F2483A"/>
    <w:rsid w:val="01DB3B70"/>
    <w:rsid w:val="101A762D"/>
    <w:rsid w:val="10D60B3D"/>
    <w:rsid w:val="18A90C4A"/>
    <w:rsid w:val="3A4D12DE"/>
    <w:rsid w:val="44095083"/>
    <w:rsid w:val="445F19AD"/>
    <w:rsid w:val="488D2C58"/>
    <w:rsid w:val="4A9E089C"/>
    <w:rsid w:val="5001706E"/>
    <w:rsid w:val="54901356"/>
    <w:rsid w:val="5AE07406"/>
    <w:rsid w:val="652A76A4"/>
    <w:rsid w:val="6684590E"/>
    <w:rsid w:val="7D6D24BD"/>
    <w:rsid w:val="7EFF1C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196</Words>
  <Characters>1119</Characters>
  <Lines>9</Lines>
  <Paragraphs>2</Paragraphs>
  <TotalTime>5</TotalTime>
  <ScaleCrop>false</ScaleCrop>
  <LinksUpToDate>false</LinksUpToDate>
  <CharactersWithSpaces>1313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2021-11-23T00:54:00Z</dcterms:created>
  <dc:creator>坚持</dc:creator>
  <cp:lastModifiedBy>坚持</cp:lastModifiedBy>
  <dcterms:modified xsi:type="dcterms:W3CDTF">2021-12-20T07:55:00Z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424A888FD3754CDFAEF2A36F9655A207</vt:lpwstr>
  </property>
</Properties>
</file>