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2" w:leftChars="-2" w:hanging="7" w:hangingChars="3"/>
        <w:jc w:val="center"/>
      </w:pPr>
    </w:p>
    <w:p>
      <w:pPr>
        <w:spacing w:line="600" w:lineRule="exact"/>
        <w:ind w:left="2" w:leftChars="-2" w:hanging="7" w:hangingChars="3"/>
        <w:jc w:val="center"/>
      </w:pPr>
    </w:p>
    <w:p>
      <w:pPr>
        <w:spacing w:line="600" w:lineRule="exact"/>
        <w:ind w:left="2" w:leftChars="-2" w:hanging="7" w:hangingChars="3"/>
        <w:jc w:val="center"/>
      </w:pPr>
    </w:p>
    <w:p>
      <w:pPr>
        <w:spacing w:line="600" w:lineRule="exact"/>
        <w:ind w:left="2" w:leftChars="-2" w:hanging="7" w:hangingChars="3"/>
        <w:jc w:val="center"/>
      </w:pPr>
    </w:p>
    <w:p>
      <w:pPr>
        <w:spacing w:line="600" w:lineRule="exact"/>
        <w:ind w:left="10" w:leftChars="-2" w:right="36" w:rightChars="15" w:hanging="15" w:hangingChars="3"/>
        <w:jc w:val="center"/>
        <w:rPr>
          <w:rFonts w:hint="eastAsia" w:ascii="华文中宋" w:hAnsi="华文中宋" w:eastAsia="华文中宋"/>
          <w:spacing w:val="30"/>
          <w:sz w:val="44"/>
          <w:szCs w:val="44"/>
        </w:rPr>
      </w:pPr>
      <w:bookmarkStart w:id="0" w:name="_Hlk113463737"/>
      <w:r>
        <w:rPr>
          <w:rFonts w:hint="eastAsia" w:ascii="华文中宋" w:hAnsi="华文中宋" w:eastAsia="华文中宋"/>
          <w:spacing w:val="30"/>
          <w:sz w:val="44"/>
          <w:szCs w:val="44"/>
        </w:rPr>
        <w:t>鄂州市2022年度重点行业和领域</w:t>
      </w:r>
    </w:p>
    <w:p>
      <w:pPr>
        <w:spacing w:line="600" w:lineRule="exact"/>
        <w:ind w:left="10" w:leftChars="-2" w:right="36" w:rightChars="15" w:hanging="15" w:hangingChars="3"/>
        <w:jc w:val="center"/>
        <w:rPr>
          <w:rFonts w:ascii="华文中宋" w:hAnsi="华文中宋" w:eastAsia="华文中宋"/>
          <w:spacing w:val="30"/>
          <w:sz w:val="44"/>
          <w:szCs w:val="44"/>
        </w:rPr>
      </w:pPr>
      <w:r>
        <w:rPr>
          <w:rFonts w:hint="eastAsia" w:ascii="华文中宋" w:hAnsi="华文中宋" w:eastAsia="华文中宋"/>
          <w:spacing w:val="30"/>
          <w:sz w:val="44"/>
          <w:szCs w:val="44"/>
        </w:rPr>
        <w:t>政策措施公平竞争审查</w:t>
      </w:r>
    </w:p>
    <w:p>
      <w:pPr>
        <w:tabs>
          <w:tab w:val="left" w:pos="6660"/>
          <w:tab w:val="left" w:pos="7020"/>
        </w:tabs>
        <w:spacing w:before="762" w:beforeLines="200" w:after="762" w:afterLines="200" w:line="600" w:lineRule="exact"/>
        <w:ind w:left="25" w:hanging="27" w:hangingChars="3"/>
        <w:jc w:val="center"/>
        <w:rPr>
          <w:rFonts w:ascii="华文中宋" w:hAnsi="华文中宋" w:eastAsia="华文中宋"/>
          <w:spacing w:val="100"/>
          <w:sz w:val="72"/>
          <w:szCs w:val="72"/>
        </w:rPr>
      </w:pPr>
      <w:r>
        <w:rPr>
          <w:rFonts w:hint="eastAsia" w:ascii="华文中宋" w:hAnsi="华文中宋" w:eastAsia="华文中宋"/>
          <w:spacing w:val="100"/>
          <w:sz w:val="72"/>
          <w:szCs w:val="72"/>
          <w:lang w:val="en-US" w:eastAsia="zh-CN"/>
        </w:rPr>
        <w:t>第三方</w:t>
      </w:r>
      <w:r>
        <w:rPr>
          <w:rFonts w:hint="eastAsia" w:ascii="华文中宋" w:hAnsi="华文中宋" w:eastAsia="华文中宋"/>
          <w:spacing w:val="100"/>
          <w:sz w:val="72"/>
          <w:szCs w:val="72"/>
        </w:rPr>
        <w:t>评估报告</w:t>
      </w:r>
    </w:p>
    <w:bookmarkEnd w:id="0"/>
    <w:p>
      <w:pPr>
        <w:spacing w:line="600" w:lineRule="exact"/>
        <w:ind w:left="2" w:leftChars="-2" w:hanging="7" w:hangingChars="3"/>
        <w:jc w:val="center"/>
      </w:pPr>
    </w:p>
    <w:p>
      <w:pPr>
        <w:spacing w:line="600" w:lineRule="exact"/>
        <w:ind w:firstLine="0" w:firstLineChars="0"/>
        <w:jc w:val="center"/>
      </w:pPr>
    </w:p>
    <w:p>
      <w:pPr>
        <w:spacing w:line="600" w:lineRule="exact"/>
        <w:ind w:firstLine="0" w:firstLineChars="0"/>
        <w:jc w:val="center"/>
      </w:pPr>
    </w:p>
    <w:p>
      <w:pPr>
        <w:spacing w:line="600" w:lineRule="exact"/>
        <w:ind w:left="2" w:leftChars="-2" w:hanging="7" w:hangingChars="3"/>
        <w:jc w:val="center"/>
      </w:pPr>
    </w:p>
    <w:p>
      <w:pPr>
        <w:spacing w:line="600" w:lineRule="exact"/>
        <w:ind w:left="2" w:leftChars="-2" w:hanging="7" w:hangingChars="3"/>
        <w:jc w:val="center"/>
      </w:pPr>
    </w:p>
    <w:p>
      <w:pPr>
        <w:spacing w:line="600" w:lineRule="exact"/>
        <w:ind w:left="2" w:leftChars="-2" w:hanging="7" w:hangingChars="3"/>
        <w:jc w:val="center"/>
      </w:pPr>
      <w:r>
        <w:drawing>
          <wp:anchor distT="0" distB="0" distL="114300" distR="114300" simplePos="0" relativeHeight="251659264" behindDoc="0" locked="0" layoutInCell="1" allowOverlap="1">
            <wp:simplePos x="0" y="0"/>
            <wp:positionH relativeFrom="column">
              <wp:posOffset>2066925</wp:posOffset>
            </wp:positionH>
            <wp:positionV relativeFrom="paragraph">
              <wp:posOffset>504190</wp:posOffset>
            </wp:positionV>
            <wp:extent cx="1979930" cy="377825"/>
            <wp:effectExtent l="0" t="0" r="1270" b="317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79930" cy="377825"/>
                    </a:xfrm>
                    <a:prstGeom prst="rect">
                      <a:avLst/>
                    </a:prstGeom>
                  </pic:spPr>
                </pic:pic>
              </a:graphicData>
            </a:graphic>
          </wp:anchor>
        </w:drawing>
      </w:r>
    </w:p>
    <w:p>
      <w:pPr>
        <w:spacing w:line="600" w:lineRule="exact"/>
        <w:ind w:left="2" w:leftChars="-2" w:hanging="7" w:hangingChars="3"/>
        <w:jc w:val="center"/>
      </w:pPr>
    </w:p>
    <w:p>
      <w:pPr>
        <w:spacing w:line="240" w:lineRule="auto"/>
        <w:ind w:left="6" w:leftChars="-2" w:hanging="11" w:hangingChars="3"/>
        <w:jc w:val="center"/>
        <w:rPr>
          <w:rFonts w:ascii="华文中宋" w:hAnsi="华文中宋" w:eastAsia="华文中宋"/>
          <w:b/>
          <w:spacing w:val="30"/>
          <w:sz w:val="32"/>
          <w:szCs w:val="32"/>
        </w:rPr>
      </w:pPr>
      <w:r>
        <w:rPr>
          <w:rFonts w:hint="eastAsia" w:ascii="华文中宋" w:hAnsi="华文中宋" w:eastAsia="华文中宋"/>
          <w:b/>
          <w:spacing w:val="30"/>
          <w:sz w:val="32"/>
          <w:szCs w:val="32"/>
        </w:rPr>
        <w:t>北京</w:t>
      </w:r>
      <w:r>
        <w:rPr>
          <w:rFonts w:ascii="华文中宋" w:hAnsi="华文中宋" w:eastAsia="华文中宋"/>
          <w:b/>
          <w:spacing w:val="30"/>
          <w:sz w:val="32"/>
          <w:szCs w:val="32"/>
        </w:rPr>
        <w:t>大成</w:t>
      </w:r>
      <w:r>
        <w:rPr>
          <w:rFonts w:hint="eastAsia" w:ascii="华文中宋" w:hAnsi="华文中宋" w:eastAsia="华文中宋"/>
          <w:b/>
          <w:spacing w:val="30"/>
          <w:sz w:val="32"/>
          <w:szCs w:val="32"/>
        </w:rPr>
        <w:t>（武汉）</w:t>
      </w:r>
      <w:r>
        <w:rPr>
          <w:rFonts w:ascii="华文中宋" w:hAnsi="华文中宋" w:eastAsia="华文中宋"/>
          <w:b/>
          <w:spacing w:val="30"/>
          <w:sz w:val="32"/>
          <w:szCs w:val="32"/>
        </w:rPr>
        <w:t>律师事务所</w:t>
      </w:r>
    </w:p>
    <w:p>
      <w:pPr>
        <w:spacing w:before="100" w:beforeAutospacing="1" w:after="190" w:afterLines="50" w:line="240" w:lineRule="auto"/>
        <w:ind w:left="1" w:leftChars="-2" w:hanging="6" w:hangingChars="3"/>
        <w:jc w:val="center"/>
        <w:rPr>
          <w:sz w:val="22"/>
          <w:szCs w:val="22"/>
        </w:rPr>
      </w:pPr>
      <w:r>
        <w:rPr>
          <w:sz w:val="22"/>
          <w:szCs w:val="22"/>
        </w:rPr>
        <w:t>www.d</w:t>
      </w:r>
      <w:r>
        <w:rPr>
          <w:rFonts w:hint="eastAsia"/>
          <w:sz w:val="22"/>
          <w:szCs w:val="22"/>
        </w:rPr>
        <w:t>entons.cn</w:t>
      </w:r>
    </w:p>
    <w:p>
      <w:pPr>
        <w:spacing w:line="240" w:lineRule="auto"/>
        <w:ind w:left="1" w:leftChars="-2" w:hanging="6" w:hangingChars="3"/>
        <w:jc w:val="center"/>
        <w:rPr>
          <w:rFonts w:eastAsia="华文中宋"/>
          <w:sz w:val="20"/>
          <w:szCs w:val="20"/>
        </w:rPr>
      </w:pPr>
      <w:r>
        <w:rPr>
          <w:rFonts w:hint="eastAsia" w:eastAsia="华文中宋"/>
          <w:sz w:val="20"/>
          <w:szCs w:val="20"/>
        </w:rPr>
        <w:t>武汉市江岸区建设大道7</w:t>
      </w:r>
      <w:r>
        <w:rPr>
          <w:rFonts w:eastAsia="华文中宋"/>
          <w:sz w:val="20"/>
          <w:szCs w:val="20"/>
        </w:rPr>
        <w:t>18</w:t>
      </w:r>
      <w:r>
        <w:rPr>
          <w:rFonts w:hint="eastAsia" w:eastAsia="华文中宋"/>
          <w:sz w:val="20"/>
          <w:szCs w:val="20"/>
        </w:rPr>
        <w:t>号浙商大厦1</w:t>
      </w:r>
      <w:r>
        <w:rPr>
          <w:rFonts w:eastAsia="华文中宋"/>
          <w:sz w:val="20"/>
          <w:szCs w:val="20"/>
        </w:rPr>
        <w:t>0/11</w:t>
      </w:r>
      <w:r>
        <w:rPr>
          <w:rFonts w:hint="eastAsia" w:eastAsia="华文中宋"/>
          <w:sz w:val="20"/>
          <w:szCs w:val="20"/>
        </w:rPr>
        <w:t>楼</w:t>
      </w:r>
      <w:r>
        <w:rPr>
          <w:rFonts w:eastAsia="华文中宋"/>
          <w:sz w:val="20"/>
          <w:szCs w:val="20"/>
        </w:rPr>
        <w:t>（430015）</w:t>
      </w:r>
    </w:p>
    <w:p>
      <w:pPr>
        <w:spacing w:line="240" w:lineRule="auto"/>
        <w:ind w:left="1" w:leftChars="-2" w:hanging="6" w:hangingChars="3"/>
        <w:jc w:val="center"/>
        <w:rPr>
          <w:rFonts w:eastAsia="华文中宋"/>
          <w:sz w:val="20"/>
          <w:szCs w:val="20"/>
        </w:rPr>
      </w:pPr>
      <w:r>
        <w:rPr>
          <w:rFonts w:eastAsia="华文中宋"/>
          <w:sz w:val="20"/>
          <w:szCs w:val="20"/>
        </w:rPr>
        <w:t>10/11/F, Zheshang Tower,</w:t>
      </w:r>
      <w:r>
        <w:rPr>
          <w:rFonts w:hint="eastAsia" w:eastAsia="华文中宋"/>
          <w:sz w:val="20"/>
          <w:szCs w:val="20"/>
        </w:rPr>
        <w:t xml:space="preserve"> </w:t>
      </w:r>
      <w:r>
        <w:rPr>
          <w:rFonts w:eastAsia="华文中宋"/>
          <w:sz w:val="20"/>
          <w:szCs w:val="20"/>
        </w:rPr>
        <w:t>No.718 Jianshe Avenue,</w:t>
      </w:r>
      <w:r>
        <w:rPr>
          <w:rFonts w:hint="eastAsia" w:eastAsia="华文中宋"/>
          <w:sz w:val="20"/>
          <w:szCs w:val="20"/>
        </w:rPr>
        <w:t xml:space="preserve"> </w:t>
      </w:r>
      <w:r>
        <w:rPr>
          <w:rFonts w:eastAsia="华文中宋"/>
          <w:sz w:val="20"/>
          <w:szCs w:val="20"/>
        </w:rPr>
        <w:t>Jiang’an District</w:t>
      </w:r>
    </w:p>
    <w:p>
      <w:pPr>
        <w:spacing w:line="240" w:lineRule="auto"/>
        <w:ind w:left="1" w:leftChars="-2" w:hanging="6" w:hangingChars="3"/>
        <w:jc w:val="center"/>
        <w:rPr>
          <w:rFonts w:eastAsia="华文中宋"/>
          <w:sz w:val="20"/>
          <w:szCs w:val="20"/>
        </w:rPr>
      </w:pPr>
      <w:r>
        <w:rPr>
          <w:rFonts w:eastAsia="华文中宋"/>
          <w:sz w:val="20"/>
          <w:szCs w:val="20"/>
        </w:rPr>
        <w:t>430015,</w:t>
      </w:r>
      <w:r>
        <w:t xml:space="preserve"> </w:t>
      </w:r>
      <w:r>
        <w:rPr>
          <w:rFonts w:eastAsia="华文中宋"/>
          <w:sz w:val="20"/>
          <w:szCs w:val="20"/>
        </w:rPr>
        <w:t xml:space="preserve">Wuhan, China </w:t>
      </w:r>
    </w:p>
    <w:p>
      <w:pPr>
        <w:spacing w:line="240" w:lineRule="auto"/>
        <w:ind w:left="1" w:leftChars="-2" w:hanging="6" w:hangingChars="3"/>
        <w:jc w:val="center"/>
        <w:rPr>
          <w:rFonts w:eastAsia="华文中宋" w:cstheme="majorBidi"/>
          <w:b/>
          <w:bCs/>
          <w:sz w:val="36"/>
          <w:szCs w:val="32"/>
        </w:rPr>
      </w:pPr>
      <w:r>
        <w:rPr>
          <w:rFonts w:eastAsia="华文中宋"/>
          <w:sz w:val="20"/>
          <w:szCs w:val="20"/>
        </w:rPr>
        <w:t>Tel: +86 27-82622591</w:t>
      </w:r>
      <w:r>
        <w:rPr>
          <w:rFonts w:hint="eastAsia" w:eastAsia="华文中宋"/>
          <w:sz w:val="20"/>
          <w:szCs w:val="20"/>
        </w:rPr>
        <w:tab/>
      </w:r>
      <w:r>
        <w:rPr>
          <w:rFonts w:eastAsia="华文中宋"/>
          <w:sz w:val="20"/>
          <w:szCs w:val="20"/>
        </w:rPr>
        <w:t>Fax: +86 27-82651002</w:t>
      </w:r>
    </w:p>
    <w:p>
      <w:pPr>
        <w:spacing w:line="600" w:lineRule="exact"/>
        <w:ind w:left="1" w:leftChars="-2" w:hanging="6" w:hangingChars="3"/>
        <w:jc w:val="center"/>
        <w:rPr>
          <w:rFonts w:eastAsia="华文中宋"/>
          <w:sz w:val="20"/>
          <w:szCs w:val="20"/>
        </w:rPr>
        <w:sectPr>
          <w:headerReference r:id="rId6" w:type="first"/>
          <w:footerReference r:id="rId9" w:type="first"/>
          <w:headerReference r:id="rId5" w:type="default"/>
          <w:footerReference r:id="rId7" w:type="default"/>
          <w:footerReference r:id="rId8" w:type="even"/>
          <w:pgSz w:w="11906" w:h="16838"/>
          <w:pgMar w:top="720" w:right="1440" w:bottom="1440" w:left="1440" w:header="550" w:footer="720" w:gutter="0"/>
          <w:cols w:space="425" w:num="1"/>
          <w:titlePg/>
          <w:docGrid w:type="lines" w:linePitch="381" w:charSpace="0"/>
        </w:sectPr>
      </w:pPr>
    </w:p>
    <w:sdt>
      <w:sdtPr>
        <w:rPr>
          <w:rFonts w:ascii="Arial" w:hAnsi="Arial" w:eastAsia="宋体" w:cstheme="minorBidi"/>
          <w:color w:val="auto"/>
          <w:kern w:val="2"/>
          <w:sz w:val="24"/>
          <w:szCs w:val="21"/>
          <w:lang w:val="zh-CN"/>
        </w:rPr>
        <w:id w:val="-411782103"/>
      </w:sdtPr>
      <w:sdtEndPr>
        <w:rPr>
          <w:rFonts w:ascii="Arial" w:hAnsi="Arial" w:eastAsia="宋体" w:cstheme="minorBidi"/>
          <w:b/>
          <w:bCs/>
          <w:color w:val="auto"/>
          <w:kern w:val="2"/>
          <w:sz w:val="24"/>
          <w:szCs w:val="21"/>
          <w:lang w:val="zh-CN"/>
        </w:rPr>
      </w:sdtEndPr>
      <w:sdtContent>
        <w:p>
          <w:pPr>
            <w:pStyle w:val="24"/>
            <w:spacing w:before="0" w:line="560" w:lineRule="exact"/>
            <w:ind w:firstLine="480"/>
            <w:jc w:val="center"/>
            <w:rPr>
              <w:rFonts w:ascii="黑体" w:hAnsi="黑体" w:eastAsia="黑体"/>
              <w:b/>
              <w:bCs/>
              <w:color w:val="auto"/>
              <w:sz w:val="28"/>
              <w:szCs w:val="28"/>
            </w:rPr>
          </w:pPr>
          <w:r>
            <w:rPr>
              <w:rFonts w:ascii="黑体" w:hAnsi="黑体" w:eastAsia="黑体"/>
              <w:b/>
              <w:bCs/>
              <w:color w:val="auto"/>
              <w:sz w:val="28"/>
              <w:szCs w:val="28"/>
              <w:lang w:val="zh-CN"/>
            </w:rPr>
            <w:t>目</w:t>
          </w:r>
          <w:r>
            <w:rPr>
              <w:rFonts w:hint="eastAsia" w:ascii="黑体" w:hAnsi="黑体" w:eastAsia="黑体"/>
              <w:b/>
              <w:bCs/>
              <w:color w:val="auto"/>
              <w:sz w:val="28"/>
              <w:szCs w:val="28"/>
              <w:lang w:val="zh-CN"/>
            </w:rPr>
            <w:t xml:space="preserve"> </w:t>
          </w:r>
          <w:r>
            <w:rPr>
              <w:rFonts w:ascii="黑体" w:hAnsi="黑体" w:eastAsia="黑体"/>
              <w:b/>
              <w:bCs/>
              <w:color w:val="auto"/>
              <w:sz w:val="28"/>
              <w:szCs w:val="28"/>
              <w:lang w:val="zh-CN"/>
            </w:rPr>
            <w:t xml:space="preserve">   录</w:t>
          </w:r>
        </w:p>
        <w:p>
          <w:pPr>
            <w:pStyle w:val="8"/>
            <w:spacing w:line="560" w:lineRule="exact"/>
            <w:rPr>
              <w:rFonts w:asciiTheme="minorHAnsi" w:hAnsiTheme="minorHAnsi" w:eastAsiaTheme="minorEastAsia"/>
              <w:sz w:val="21"/>
              <w:szCs w:val="22"/>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"_Toc113469102" </w:instrText>
          </w:r>
          <w:r>
            <w:fldChar w:fldCharType="separate"/>
          </w:r>
          <w:r>
            <w:rPr>
              <w:rStyle w:val="15"/>
            </w:rPr>
            <w:t>2019-2022年度</w:t>
          </w:r>
          <w:r>
            <w:tab/>
          </w:r>
          <w:r>
            <w:fldChar w:fldCharType="begin"/>
          </w:r>
          <w:r>
            <w:instrText xml:space="preserve"> PAGEREF _Toc113469102 \h </w:instrText>
          </w:r>
          <w:r>
            <w:fldChar w:fldCharType="separate"/>
          </w:r>
          <w:r>
            <w:t>2</w:t>
          </w:r>
          <w:r>
            <w:fldChar w:fldCharType="end"/>
          </w:r>
          <w:r>
            <w:fldChar w:fldCharType="end"/>
          </w:r>
        </w:p>
        <w:p>
          <w:pPr>
            <w:pStyle w:val="8"/>
            <w:spacing w:line="560" w:lineRule="exact"/>
            <w:ind w:firstLine="480"/>
            <w:rPr>
              <w:rFonts w:asciiTheme="minorHAnsi" w:hAnsiTheme="minorHAnsi" w:eastAsiaTheme="minorEastAsia"/>
              <w:sz w:val="21"/>
              <w:szCs w:val="22"/>
            </w:rPr>
          </w:pPr>
          <w:r>
            <w:fldChar w:fldCharType="begin"/>
          </w:r>
          <w:r>
            <w:instrText xml:space="preserve"> HYPERLINK \l "_Toc113469103" </w:instrText>
          </w:r>
          <w:r>
            <w:fldChar w:fldCharType="separate"/>
          </w:r>
          <w:r>
            <w:rPr>
              <w:rStyle w:val="15"/>
            </w:rPr>
            <w:t>鄂州市重点行业和领域政策措施</w:t>
          </w:r>
          <w:r>
            <w:tab/>
          </w:r>
          <w:r>
            <w:fldChar w:fldCharType="begin"/>
          </w:r>
          <w:r>
            <w:instrText xml:space="preserve"> PAGEREF _Toc113469103 \h </w:instrText>
          </w:r>
          <w:r>
            <w:fldChar w:fldCharType="separate"/>
          </w:r>
          <w:r>
            <w:t>2</w:t>
          </w:r>
          <w:r>
            <w:fldChar w:fldCharType="end"/>
          </w:r>
          <w:r>
            <w:fldChar w:fldCharType="end"/>
          </w:r>
        </w:p>
        <w:p>
          <w:pPr>
            <w:pStyle w:val="8"/>
            <w:spacing w:line="560" w:lineRule="exact"/>
            <w:ind w:firstLine="480"/>
            <w:rPr>
              <w:rFonts w:asciiTheme="minorHAnsi" w:hAnsiTheme="minorHAnsi" w:eastAsiaTheme="minorEastAsia"/>
              <w:sz w:val="21"/>
              <w:szCs w:val="22"/>
            </w:rPr>
          </w:pPr>
          <w:r>
            <w:fldChar w:fldCharType="begin"/>
          </w:r>
          <w:r>
            <w:instrText xml:space="preserve"> HYPERLINK \l "_Toc113469104" </w:instrText>
          </w:r>
          <w:r>
            <w:fldChar w:fldCharType="separate"/>
          </w:r>
          <w:r>
            <w:rPr>
              <w:rStyle w:val="15"/>
            </w:rPr>
            <w:t>公平竞争审查第三方评估报告</w:t>
          </w:r>
          <w:r>
            <w:tab/>
          </w:r>
          <w:r>
            <w:fldChar w:fldCharType="begin"/>
          </w:r>
          <w:r>
            <w:instrText xml:space="preserve"> PAGEREF _Toc113469104 \h </w:instrText>
          </w:r>
          <w:r>
            <w:fldChar w:fldCharType="separate"/>
          </w:r>
          <w:r>
            <w:t>2</w:t>
          </w:r>
          <w:r>
            <w:fldChar w:fldCharType="end"/>
          </w:r>
          <w:r>
            <w:fldChar w:fldCharType="end"/>
          </w:r>
        </w:p>
        <w:p>
          <w:pPr>
            <w:pStyle w:val="8"/>
            <w:spacing w:line="560" w:lineRule="exact"/>
            <w:ind w:firstLine="480"/>
            <w:rPr>
              <w:rFonts w:asciiTheme="minorHAnsi" w:hAnsiTheme="minorHAnsi" w:eastAsiaTheme="minorEastAsia"/>
              <w:sz w:val="21"/>
              <w:szCs w:val="22"/>
            </w:rPr>
          </w:pPr>
          <w:r>
            <w:fldChar w:fldCharType="begin"/>
          </w:r>
          <w:r>
            <w:instrText xml:space="preserve"> HYPERLINK \l "_Toc113469105" </w:instrText>
          </w:r>
          <w:r>
            <w:fldChar w:fldCharType="separate"/>
          </w:r>
          <w:r>
            <w:rPr>
              <w:rStyle w:val="15"/>
            </w:rPr>
            <w:t>一、概  况</w:t>
          </w:r>
          <w:r>
            <w:tab/>
          </w:r>
          <w:r>
            <w:fldChar w:fldCharType="begin"/>
          </w:r>
          <w:r>
            <w:instrText xml:space="preserve"> PAGEREF _Toc113469105 \h </w:instrText>
          </w:r>
          <w:r>
            <w:fldChar w:fldCharType="separate"/>
          </w:r>
          <w:r>
            <w:t>2</w:t>
          </w:r>
          <w:r>
            <w:fldChar w:fldCharType="end"/>
          </w:r>
          <w:r>
            <w:fldChar w:fldCharType="end"/>
          </w:r>
        </w:p>
        <w:p>
          <w:pPr>
            <w:pStyle w:val="8"/>
            <w:spacing w:line="560" w:lineRule="exact"/>
            <w:ind w:firstLine="480"/>
            <w:rPr>
              <w:rFonts w:asciiTheme="minorHAnsi" w:hAnsiTheme="minorHAnsi" w:eastAsiaTheme="minorEastAsia"/>
              <w:sz w:val="21"/>
              <w:szCs w:val="22"/>
            </w:rPr>
          </w:pPr>
          <w:r>
            <w:fldChar w:fldCharType="begin"/>
          </w:r>
          <w:r>
            <w:instrText xml:space="preserve"> HYPERLINK \l "_Toc113469106" </w:instrText>
          </w:r>
          <w:r>
            <w:fldChar w:fldCharType="separate"/>
          </w:r>
          <w:r>
            <w:rPr>
              <w:rStyle w:val="15"/>
            </w:rPr>
            <w:t>二、评估目标</w:t>
          </w:r>
          <w:r>
            <w:tab/>
          </w:r>
          <w:r>
            <w:fldChar w:fldCharType="begin"/>
          </w:r>
          <w:r>
            <w:instrText xml:space="preserve"> PAGEREF _Toc113469106 \h </w:instrText>
          </w:r>
          <w:r>
            <w:fldChar w:fldCharType="separate"/>
          </w:r>
          <w:r>
            <w:t>3</w:t>
          </w:r>
          <w:r>
            <w:fldChar w:fldCharType="end"/>
          </w:r>
          <w:r>
            <w:fldChar w:fldCharType="end"/>
          </w:r>
        </w:p>
        <w:p>
          <w:pPr>
            <w:pStyle w:val="8"/>
            <w:spacing w:line="560" w:lineRule="exact"/>
            <w:ind w:firstLine="480"/>
            <w:rPr>
              <w:rFonts w:asciiTheme="minorHAnsi" w:hAnsiTheme="minorHAnsi" w:eastAsiaTheme="minorEastAsia"/>
              <w:sz w:val="21"/>
              <w:szCs w:val="22"/>
            </w:rPr>
          </w:pPr>
          <w:r>
            <w:fldChar w:fldCharType="begin"/>
          </w:r>
          <w:r>
            <w:instrText xml:space="preserve"> HYPERLINK \l "_Toc113469107" </w:instrText>
          </w:r>
          <w:r>
            <w:fldChar w:fldCharType="separate"/>
          </w:r>
          <w:r>
            <w:rPr>
              <w:rStyle w:val="15"/>
            </w:rPr>
            <w:t>三、评估对象和范围</w:t>
          </w:r>
          <w:r>
            <w:tab/>
          </w:r>
          <w:r>
            <w:fldChar w:fldCharType="begin"/>
          </w:r>
          <w:r>
            <w:instrText xml:space="preserve"> PAGEREF _Toc113469107 \h </w:instrText>
          </w:r>
          <w:r>
            <w:fldChar w:fldCharType="separate"/>
          </w:r>
          <w:r>
            <w:t>3</w:t>
          </w:r>
          <w:r>
            <w:fldChar w:fldCharType="end"/>
          </w:r>
          <w:r>
            <w:fldChar w:fldCharType="end"/>
          </w:r>
        </w:p>
        <w:p>
          <w:pPr>
            <w:pStyle w:val="8"/>
            <w:spacing w:line="560" w:lineRule="exact"/>
            <w:ind w:firstLine="480"/>
            <w:rPr>
              <w:rFonts w:asciiTheme="minorHAnsi" w:hAnsiTheme="minorHAnsi" w:eastAsiaTheme="minorEastAsia"/>
              <w:sz w:val="21"/>
              <w:szCs w:val="22"/>
            </w:rPr>
          </w:pPr>
          <w:r>
            <w:fldChar w:fldCharType="begin"/>
          </w:r>
          <w:r>
            <w:instrText xml:space="preserve"> HYPERLINK \l "_Toc113469108" </w:instrText>
          </w:r>
          <w:r>
            <w:fldChar w:fldCharType="separate"/>
          </w:r>
          <w:r>
            <w:rPr>
              <w:rStyle w:val="15"/>
            </w:rPr>
            <w:t>四、评估过程</w:t>
          </w:r>
          <w:r>
            <w:tab/>
          </w:r>
          <w:r>
            <w:fldChar w:fldCharType="begin"/>
          </w:r>
          <w:r>
            <w:instrText xml:space="preserve"> PAGEREF _Toc113469108 \h </w:instrText>
          </w:r>
          <w:r>
            <w:fldChar w:fldCharType="separate"/>
          </w:r>
          <w:r>
            <w:t>4</w:t>
          </w:r>
          <w:r>
            <w:fldChar w:fldCharType="end"/>
          </w:r>
          <w:r>
            <w:fldChar w:fldCharType="end"/>
          </w:r>
        </w:p>
        <w:p>
          <w:pPr>
            <w:pStyle w:val="8"/>
            <w:spacing w:line="560" w:lineRule="exact"/>
            <w:ind w:firstLine="480"/>
            <w:rPr>
              <w:rFonts w:asciiTheme="minorHAnsi" w:hAnsiTheme="minorHAnsi" w:eastAsiaTheme="minorEastAsia"/>
              <w:sz w:val="21"/>
              <w:szCs w:val="22"/>
            </w:rPr>
          </w:pPr>
          <w:r>
            <w:fldChar w:fldCharType="begin"/>
          </w:r>
          <w:r>
            <w:instrText xml:space="preserve"> HYPERLINK \l "_Toc113469109" </w:instrText>
          </w:r>
          <w:r>
            <w:fldChar w:fldCharType="separate"/>
          </w:r>
          <w:r>
            <w:rPr>
              <w:rStyle w:val="15"/>
            </w:rPr>
            <w:t>五、评估方法</w:t>
          </w:r>
          <w:r>
            <w:tab/>
          </w:r>
          <w:r>
            <w:fldChar w:fldCharType="begin"/>
          </w:r>
          <w:r>
            <w:instrText xml:space="preserve"> PAGEREF _Toc113469109 \h </w:instrText>
          </w:r>
          <w:r>
            <w:fldChar w:fldCharType="separate"/>
          </w:r>
          <w:r>
            <w:t>7</w:t>
          </w:r>
          <w:r>
            <w:fldChar w:fldCharType="end"/>
          </w:r>
          <w:r>
            <w:fldChar w:fldCharType="end"/>
          </w:r>
        </w:p>
        <w:p>
          <w:pPr>
            <w:pStyle w:val="8"/>
            <w:spacing w:line="560" w:lineRule="exact"/>
            <w:ind w:firstLine="480"/>
            <w:rPr>
              <w:rFonts w:asciiTheme="minorHAnsi" w:hAnsiTheme="minorHAnsi" w:eastAsiaTheme="minorEastAsia"/>
              <w:sz w:val="21"/>
              <w:szCs w:val="22"/>
            </w:rPr>
          </w:pPr>
          <w:r>
            <w:fldChar w:fldCharType="begin"/>
          </w:r>
          <w:r>
            <w:instrText xml:space="preserve"> HYPERLINK \l "_Toc113469110" </w:instrText>
          </w:r>
          <w:r>
            <w:fldChar w:fldCharType="separate"/>
          </w:r>
          <w:r>
            <w:rPr>
              <w:rStyle w:val="15"/>
            </w:rPr>
            <w:t>六、评估结论</w:t>
          </w:r>
          <w:r>
            <w:tab/>
          </w:r>
          <w:r>
            <w:fldChar w:fldCharType="begin"/>
          </w:r>
          <w:r>
            <w:instrText xml:space="preserve"> PAGEREF _Toc113469110 \h </w:instrText>
          </w:r>
          <w:r>
            <w:fldChar w:fldCharType="separate"/>
          </w:r>
          <w:r>
            <w:t>8</w:t>
          </w:r>
          <w:r>
            <w:fldChar w:fldCharType="end"/>
          </w:r>
          <w:r>
            <w:fldChar w:fldCharType="end"/>
          </w:r>
        </w:p>
        <w:p>
          <w:pPr>
            <w:pStyle w:val="8"/>
            <w:spacing w:line="560" w:lineRule="exact"/>
            <w:ind w:firstLine="480"/>
            <w:rPr>
              <w:rFonts w:asciiTheme="minorHAnsi" w:hAnsiTheme="minorHAnsi" w:eastAsiaTheme="minorEastAsia"/>
              <w:sz w:val="21"/>
              <w:szCs w:val="22"/>
            </w:rPr>
          </w:pPr>
          <w:r>
            <w:fldChar w:fldCharType="begin"/>
          </w:r>
          <w:r>
            <w:instrText xml:space="preserve"> HYPERLINK \l "_Toc113469111" </w:instrText>
          </w:r>
          <w:r>
            <w:fldChar w:fldCharType="separate"/>
          </w:r>
          <w:r>
            <w:rPr>
              <w:rStyle w:val="15"/>
            </w:rPr>
            <w:t>七、意见和建议</w:t>
          </w:r>
          <w:r>
            <w:tab/>
          </w:r>
          <w:r>
            <w:fldChar w:fldCharType="begin"/>
          </w:r>
          <w:r>
            <w:instrText xml:space="preserve"> PAGEREF _Toc113469111 \h </w:instrText>
          </w:r>
          <w:r>
            <w:fldChar w:fldCharType="separate"/>
          </w:r>
          <w:r>
            <w:t>13</w:t>
          </w:r>
          <w:r>
            <w:fldChar w:fldCharType="end"/>
          </w:r>
          <w:r>
            <w:fldChar w:fldCharType="end"/>
          </w:r>
        </w:p>
        <w:p>
          <w:pPr>
            <w:pStyle w:val="8"/>
            <w:spacing w:line="560" w:lineRule="exact"/>
            <w:ind w:firstLine="480"/>
            <w:rPr>
              <w:rFonts w:asciiTheme="minorHAnsi" w:hAnsiTheme="minorHAnsi" w:eastAsiaTheme="minorEastAsia"/>
              <w:sz w:val="21"/>
              <w:szCs w:val="22"/>
            </w:rPr>
          </w:pPr>
          <w:r>
            <w:fldChar w:fldCharType="begin"/>
          </w:r>
          <w:r>
            <w:instrText xml:space="preserve"> HYPERLINK \l "_Toc113469112" </w:instrText>
          </w:r>
          <w:r>
            <w:fldChar w:fldCharType="separate"/>
          </w:r>
          <w:r>
            <w:rPr>
              <w:rStyle w:val="15"/>
            </w:rPr>
            <w:t>八、涉嫌违反公平竞争审查制度的政策措施</w:t>
          </w:r>
          <w:r>
            <w:tab/>
          </w:r>
          <w:r>
            <w:fldChar w:fldCharType="begin"/>
          </w:r>
          <w:r>
            <w:instrText xml:space="preserve"> PAGEREF _Toc113469112 \h </w:instrText>
          </w:r>
          <w:r>
            <w:fldChar w:fldCharType="separate"/>
          </w:r>
          <w:r>
            <w:t>18</w:t>
          </w:r>
          <w:r>
            <w:fldChar w:fldCharType="end"/>
          </w:r>
          <w:r>
            <w:fldChar w:fldCharType="end"/>
          </w:r>
        </w:p>
        <w:p>
          <w:pPr>
            <w:pStyle w:val="8"/>
            <w:spacing w:line="560" w:lineRule="exact"/>
            <w:ind w:firstLine="480"/>
            <w:rPr>
              <w:rFonts w:asciiTheme="minorHAnsi" w:hAnsiTheme="minorHAnsi" w:eastAsiaTheme="minorEastAsia"/>
              <w:sz w:val="21"/>
              <w:szCs w:val="22"/>
            </w:rPr>
          </w:pPr>
          <w:r>
            <w:fldChar w:fldCharType="begin"/>
          </w:r>
          <w:r>
            <w:instrText xml:space="preserve"> HYPERLINK \l "_Toc113469113" </w:instrText>
          </w:r>
          <w:r>
            <w:fldChar w:fldCharType="separate"/>
          </w:r>
          <w:r>
            <w:rPr>
              <w:rStyle w:val="15"/>
            </w:rPr>
            <w:t>九、评估成果和运用</w:t>
          </w:r>
          <w:r>
            <w:tab/>
          </w:r>
          <w:r>
            <w:fldChar w:fldCharType="begin"/>
          </w:r>
          <w:r>
            <w:instrText xml:space="preserve"> PAGEREF _Toc113469113 \h </w:instrText>
          </w:r>
          <w:r>
            <w:fldChar w:fldCharType="separate"/>
          </w:r>
          <w:r>
            <w:t>47</w:t>
          </w:r>
          <w:r>
            <w:fldChar w:fldCharType="end"/>
          </w:r>
          <w:r>
            <w:fldChar w:fldCharType="end"/>
          </w:r>
        </w:p>
        <w:p>
          <w:pPr>
            <w:pStyle w:val="8"/>
            <w:spacing w:line="560" w:lineRule="exact"/>
            <w:ind w:firstLine="480"/>
            <w:rPr>
              <w:rFonts w:asciiTheme="minorHAnsi" w:hAnsiTheme="minorHAnsi" w:eastAsiaTheme="minorEastAsia"/>
              <w:sz w:val="21"/>
              <w:szCs w:val="22"/>
            </w:rPr>
          </w:pPr>
          <w:r>
            <w:fldChar w:fldCharType="begin"/>
          </w:r>
          <w:r>
            <w:instrText xml:space="preserve"> HYPERLINK \l "_Toc113469114" </w:instrText>
          </w:r>
          <w:r>
            <w:fldChar w:fldCharType="separate"/>
          </w:r>
          <w:r>
            <w:rPr>
              <w:rStyle w:val="15"/>
            </w:rPr>
            <w:t>十、特别说明</w:t>
          </w:r>
          <w:r>
            <w:tab/>
          </w:r>
          <w:r>
            <w:fldChar w:fldCharType="begin"/>
          </w:r>
          <w:r>
            <w:instrText xml:space="preserve"> PAGEREF _Toc113469114 \h </w:instrText>
          </w:r>
          <w:r>
            <w:fldChar w:fldCharType="separate"/>
          </w:r>
          <w:r>
            <w:t>48</w:t>
          </w:r>
          <w:r>
            <w:fldChar w:fldCharType="end"/>
          </w:r>
          <w:r>
            <w:fldChar w:fldCharType="end"/>
          </w:r>
        </w:p>
        <w:p>
          <w:pPr>
            <w:pStyle w:val="8"/>
            <w:spacing w:line="560" w:lineRule="exact"/>
            <w:ind w:firstLine="480"/>
            <w:rPr>
              <w:rFonts w:asciiTheme="minorHAnsi" w:hAnsiTheme="minorHAnsi" w:eastAsiaTheme="minorEastAsia"/>
              <w:sz w:val="21"/>
              <w:szCs w:val="22"/>
            </w:rPr>
          </w:pPr>
          <w:r>
            <w:fldChar w:fldCharType="begin"/>
          </w:r>
          <w:r>
            <w:instrText xml:space="preserve"> HYPERLINK \l "_Toc113469115" </w:instrText>
          </w:r>
          <w:r>
            <w:fldChar w:fldCharType="separate"/>
          </w:r>
          <w:r>
            <w:rPr>
              <w:rStyle w:val="15"/>
            </w:rPr>
            <w:t>十一、简称释义</w:t>
          </w:r>
          <w:r>
            <w:tab/>
          </w:r>
          <w:r>
            <w:fldChar w:fldCharType="begin"/>
          </w:r>
          <w:r>
            <w:instrText xml:space="preserve"> PAGEREF _Toc113469115 \h </w:instrText>
          </w:r>
          <w:r>
            <w:fldChar w:fldCharType="separate"/>
          </w:r>
          <w:r>
            <w:t>50</w:t>
          </w:r>
          <w:r>
            <w:fldChar w:fldCharType="end"/>
          </w:r>
          <w:r>
            <w:fldChar w:fldCharType="end"/>
          </w:r>
        </w:p>
        <w:p>
          <w:pPr>
            <w:pStyle w:val="8"/>
            <w:spacing w:line="560" w:lineRule="exact"/>
            <w:ind w:firstLine="480"/>
            <w:rPr>
              <w:rFonts w:asciiTheme="minorHAnsi" w:hAnsiTheme="minorHAnsi" w:eastAsiaTheme="minorEastAsia"/>
              <w:sz w:val="21"/>
              <w:szCs w:val="22"/>
            </w:rPr>
          </w:pPr>
          <w:r>
            <w:fldChar w:fldCharType="begin"/>
          </w:r>
          <w:r>
            <w:instrText xml:space="preserve"> HYPERLINK \l "_Toc113469116" </w:instrText>
          </w:r>
          <w:r>
            <w:fldChar w:fldCharType="separate"/>
          </w:r>
          <w:r>
            <w:rPr>
              <w:rStyle w:val="15"/>
            </w:rPr>
            <w:t>附件1：2022年鄂州市公平竞争审查第三方评估调查问卷（用于评估对象）</w:t>
          </w:r>
          <w:r>
            <w:tab/>
          </w:r>
          <w:r>
            <w:fldChar w:fldCharType="begin"/>
          </w:r>
          <w:r>
            <w:instrText xml:space="preserve"> PAGEREF _Toc113469116 \h </w:instrText>
          </w:r>
          <w:r>
            <w:fldChar w:fldCharType="separate"/>
          </w:r>
          <w:r>
            <w:t>53</w:t>
          </w:r>
          <w:r>
            <w:fldChar w:fldCharType="end"/>
          </w:r>
          <w:r>
            <w:fldChar w:fldCharType="end"/>
          </w:r>
        </w:p>
        <w:p>
          <w:pPr>
            <w:pStyle w:val="8"/>
            <w:spacing w:line="560" w:lineRule="exact"/>
            <w:ind w:firstLine="480"/>
            <w:rPr>
              <w:rFonts w:asciiTheme="minorHAnsi" w:hAnsiTheme="minorHAnsi" w:eastAsiaTheme="minorEastAsia"/>
              <w:sz w:val="21"/>
              <w:szCs w:val="22"/>
            </w:rPr>
          </w:pPr>
          <w:r>
            <w:fldChar w:fldCharType="begin"/>
          </w:r>
          <w:r>
            <w:instrText xml:space="preserve"> HYPERLINK \l "_Toc113469117" </w:instrText>
          </w:r>
          <w:r>
            <w:fldChar w:fldCharType="separate"/>
          </w:r>
          <w:r>
            <w:rPr>
              <w:rStyle w:val="15"/>
            </w:rPr>
            <w:t>附件2：鄂州市落实公平竞争审查制度社会调查问卷（用于市场主体）</w:t>
          </w:r>
          <w:r>
            <w:tab/>
          </w:r>
          <w:r>
            <w:fldChar w:fldCharType="begin"/>
          </w:r>
          <w:r>
            <w:instrText xml:space="preserve"> PAGEREF _Toc113469117 \h </w:instrText>
          </w:r>
          <w:r>
            <w:fldChar w:fldCharType="separate"/>
          </w:r>
          <w:r>
            <w:t>56</w:t>
          </w:r>
          <w:r>
            <w:fldChar w:fldCharType="end"/>
          </w:r>
          <w:r>
            <w:fldChar w:fldCharType="end"/>
          </w:r>
        </w:p>
        <w:p>
          <w:pPr>
            <w:pStyle w:val="8"/>
            <w:spacing w:line="560" w:lineRule="exact"/>
            <w:ind w:firstLine="480"/>
            <w:rPr>
              <w:rFonts w:asciiTheme="minorHAnsi" w:hAnsiTheme="minorHAnsi" w:eastAsiaTheme="minorEastAsia"/>
              <w:sz w:val="21"/>
              <w:szCs w:val="22"/>
            </w:rPr>
          </w:pPr>
          <w:r>
            <w:fldChar w:fldCharType="begin"/>
          </w:r>
          <w:r>
            <w:instrText xml:space="preserve"> HYPERLINK \l "_Toc113469118" </w:instrText>
          </w:r>
          <w:r>
            <w:fldChar w:fldCharType="separate"/>
          </w:r>
          <w:r>
            <w:rPr>
              <w:rStyle w:val="15"/>
            </w:rPr>
            <w:t>附件3：公平竞争审查报送数量统计表</w:t>
          </w:r>
          <w:r>
            <w:tab/>
          </w:r>
          <w:r>
            <w:fldChar w:fldCharType="begin"/>
          </w:r>
          <w:r>
            <w:instrText xml:space="preserve"> PAGEREF _Toc113469118 \h </w:instrText>
          </w:r>
          <w:r>
            <w:fldChar w:fldCharType="separate"/>
          </w:r>
          <w:r>
            <w:t>62</w:t>
          </w:r>
          <w:r>
            <w:fldChar w:fldCharType="end"/>
          </w:r>
          <w:r>
            <w:fldChar w:fldCharType="end"/>
          </w:r>
        </w:p>
        <w:p>
          <w:pPr>
            <w:pStyle w:val="8"/>
            <w:spacing w:line="560" w:lineRule="exact"/>
            <w:ind w:firstLine="480"/>
            <w:rPr>
              <w:rFonts w:asciiTheme="minorHAnsi" w:hAnsiTheme="minorHAnsi" w:eastAsiaTheme="minorEastAsia"/>
              <w:sz w:val="21"/>
              <w:szCs w:val="22"/>
            </w:rPr>
          </w:pPr>
          <w:r>
            <w:fldChar w:fldCharType="begin"/>
          </w:r>
          <w:r>
            <w:instrText xml:space="preserve"> HYPERLINK \l "_Toc113469119" </w:instrText>
          </w:r>
          <w:r>
            <w:fldChar w:fldCharType="separate"/>
          </w:r>
          <w:r>
            <w:rPr>
              <w:rStyle w:val="15"/>
            </w:rPr>
            <w:t>附件4：公平竞争审查抽样评估情况汇总表</w:t>
          </w:r>
          <w:r>
            <w:tab/>
          </w:r>
          <w:r>
            <w:fldChar w:fldCharType="begin"/>
          </w:r>
          <w:r>
            <w:instrText xml:space="preserve"> PAGEREF _Toc113469119 \h </w:instrText>
          </w:r>
          <w:r>
            <w:fldChar w:fldCharType="separate"/>
          </w:r>
          <w:r>
            <w:t>64</w:t>
          </w:r>
          <w:r>
            <w:fldChar w:fldCharType="end"/>
          </w:r>
          <w:r>
            <w:fldChar w:fldCharType="end"/>
          </w:r>
        </w:p>
        <w:p>
          <w:pPr>
            <w:pStyle w:val="8"/>
            <w:spacing w:line="560" w:lineRule="exact"/>
            <w:ind w:firstLine="480"/>
            <w:rPr>
              <w:rFonts w:asciiTheme="minorHAnsi" w:hAnsiTheme="minorHAnsi" w:eastAsiaTheme="minorEastAsia"/>
              <w:sz w:val="21"/>
              <w:szCs w:val="22"/>
            </w:rPr>
          </w:pPr>
          <w:r>
            <w:fldChar w:fldCharType="begin"/>
          </w:r>
          <w:r>
            <w:instrText xml:space="preserve"> HYPERLINK \l "_Toc113469120" </w:instrText>
          </w:r>
          <w:r>
            <w:fldChar w:fldCharType="separate"/>
          </w:r>
          <w:r>
            <w:rPr>
              <w:rStyle w:val="15"/>
            </w:rPr>
            <w:t>附件5：公平竞争审查标准</w:t>
          </w:r>
          <w:r>
            <w:tab/>
          </w:r>
          <w:r>
            <w:fldChar w:fldCharType="begin"/>
          </w:r>
          <w:r>
            <w:instrText xml:space="preserve"> PAGEREF _Toc113469120 \h </w:instrText>
          </w:r>
          <w:r>
            <w:fldChar w:fldCharType="separate"/>
          </w:r>
          <w:r>
            <w:t>66</w:t>
          </w:r>
          <w:r>
            <w:fldChar w:fldCharType="end"/>
          </w:r>
          <w:r>
            <w:fldChar w:fldCharType="end"/>
          </w:r>
        </w:p>
        <w:p>
          <w:pPr>
            <w:spacing w:line="560" w:lineRule="exact"/>
            <w:ind w:firstLine="562"/>
          </w:pPr>
          <w:r>
            <w:rPr>
              <w:b/>
              <w:bCs/>
              <w:sz w:val="28"/>
              <w:szCs w:val="28"/>
              <w:lang w:val="zh-CN"/>
            </w:rPr>
            <w:fldChar w:fldCharType="end"/>
          </w:r>
        </w:p>
      </w:sdtContent>
    </w:sdt>
    <w:p>
      <w:pPr>
        <w:widowControl/>
        <w:spacing w:line="240" w:lineRule="auto"/>
        <w:ind w:firstLine="0" w:firstLineChars="0"/>
        <w:jc w:val="left"/>
        <w:rPr>
          <w:rFonts w:ascii="仿宋_GB2312" w:eastAsia="仿宋_GB2312"/>
          <w:b/>
          <w:bCs/>
          <w:sz w:val="44"/>
          <w:szCs w:val="44"/>
        </w:rPr>
      </w:pPr>
      <w:r>
        <w:rPr>
          <w:rFonts w:ascii="仿宋_GB2312" w:eastAsia="仿宋_GB2312"/>
          <w:b/>
          <w:bCs/>
          <w:sz w:val="44"/>
          <w:szCs w:val="44"/>
        </w:rPr>
        <w:br w:type="page"/>
      </w:r>
    </w:p>
    <w:p>
      <w:pPr>
        <w:spacing w:before="190" w:beforeLines="50" w:after="190" w:afterLines="50" w:line="600" w:lineRule="exact"/>
        <w:ind w:firstLine="560"/>
        <w:rPr>
          <w:rFonts w:ascii="仿宋_GB2312" w:eastAsia="仿宋_GB2312"/>
          <w:sz w:val="28"/>
          <w:szCs w:val="28"/>
        </w:rPr>
      </w:pPr>
    </w:p>
    <w:p>
      <w:pPr>
        <w:pStyle w:val="2"/>
        <w:spacing w:line="600" w:lineRule="exact"/>
        <w:ind w:firstLine="0" w:firstLineChars="0"/>
        <w:jc w:val="center"/>
        <w:rPr>
          <w:kern w:val="2"/>
        </w:rPr>
      </w:pPr>
      <w:bookmarkStart w:id="1" w:name="_Toc113469102"/>
      <w:bookmarkStart w:id="2" w:name="_Toc108079335"/>
      <w:r>
        <w:rPr>
          <w:rFonts w:hint="eastAsia"/>
          <w:kern w:val="2"/>
        </w:rPr>
        <w:t>2019-2022年度</w:t>
      </w:r>
      <w:bookmarkEnd w:id="1"/>
    </w:p>
    <w:p>
      <w:pPr>
        <w:pStyle w:val="2"/>
        <w:spacing w:line="600" w:lineRule="exact"/>
        <w:ind w:firstLine="0" w:firstLineChars="0"/>
        <w:jc w:val="center"/>
        <w:rPr>
          <w:kern w:val="2"/>
        </w:rPr>
      </w:pPr>
      <w:bookmarkStart w:id="3" w:name="_Toc113469103"/>
      <w:r>
        <w:rPr>
          <w:rFonts w:hint="eastAsia"/>
          <w:kern w:val="2"/>
        </w:rPr>
        <w:t>鄂州市重点行业和领域政策措施</w:t>
      </w:r>
      <w:bookmarkEnd w:id="3"/>
    </w:p>
    <w:p>
      <w:pPr>
        <w:pStyle w:val="2"/>
        <w:spacing w:line="600" w:lineRule="exact"/>
        <w:ind w:firstLine="0" w:firstLineChars="0"/>
        <w:jc w:val="center"/>
        <w:rPr>
          <w:kern w:val="2"/>
        </w:rPr>
      </w:pPr>
      <w:bookmarkStart w:id="4" w:name="_Toc113469104"/>
      <w:r>
        <w:rPr>
          <w:rFonts w:hint="eastAsia"/>
          <w:kern w:val="2"/>
        </w:rPr>
        <w:t>公平竞争审查第三方评估报告</w:t>
      </w:r>
      <w:bookmarkEnd w:id="4"/>
    </w:p>
    <w:p>
      <w:pPr>
        <w:ind w:firstLine="480"/>
      </w:pPr>
    </w:p>
    <w:p>
      <w:pPr>
        <w:pStyle w:val="2"/>
        <w:spacing w:line="600" w:lineRule="exact"/>
        <w:ind w:firstLine="0" w:firstLineChars="0"/>
        <w:jc w:val="center"/>
      </w:pPr>
      <w:bookmarkStart w:id="5" w:name="_Toc113469105"/>
      <w:r>
        <w:rPr>
          <w:rFonts w:hint="eastAsia"/>
        </w:rPr>
        <w:t xml:space="preserve">一、概 </w:t>
      </w:r>
      <w:r>
        <w:t xml:space="preserve"> </w:t>
      </w:r>
      <w:r>
        <w:rPr>
          <w:rFonts w:hint="eastAsia"/>
        </w:rPr>
        <w:t>况</w:t>
      </w:r>
      <w:bookmarkEnd w:id="2"/>
      <w:bookmarkEnd w:id="5"/>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为贯彻落实《中共中央 国务院关于加快建设全国统一大市场的意见》《国务院关于在市场体系建设中建立公平竞争审查制度的意见》，依据《中华人民共和国反垄断法》和《市场监管总局等四部门关于进一步推进公平竞争审查工作的通知》要求，本评估机构受市联席会议办公室委托，开展本次公平竞争审查第三方评估工作。</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机构接受委托后，指派高级合伙人、湖北省市场监管局公平竞争审查咨询专家委员会委员张亚卿律师为负责人，由权益合伙人、湖北省市场监管局反垄断专家库成员黄俊律师、执业律师曾令刚、张丽霞、向晶莹、郑明勇，实习人员翁子琪、何胜莉共8人共同组成评估工作小组，明确具体的评估目标、内容、标准、方法、时间安排等，有序开展第三方评估工作。</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本次评估采取了互联网检索、问卷调查、走访调研、抽样审查、书面访谈、专家论证等多种方式方法交叉进行，针对鄂州市政府1</w:t>
      </w:r>
      <w:r>
        <w:rPr>
          <w:rFonts w:ascii="仿宋_GB2312" w:eastAsia="仿宋_GB2312"/>
          <w:sz w:val="32"/>
          <w:szCs w:val="32"/>
        </w:rPr>
        <w:t>4</w:t>
      </w:r>
      <w:r>
        <w:rPr>
          <w:rFonts w:hint="eastAsia" w:ascii="仿宋_GB2312" w:eastAsia="仿宋_GB2312"/>
          <w:sz w:val="32"/>
          <w:szCs w:val="32"/>
        </w:rPr>
        <w:t>个职能部门2</w:t>
      </w:r>
      <w:r>
        <w:rPr>
          <w:rFonts w:ascii="仿宋_GB2312" w:eastAsia="仿宋_GB2312"/>
          <w:sz w:val="32"/>
          <w:szCs w:val="32"/>
        </w:rPr>
        <w:t>019</w:t>
      </w:r>
      <w:r>
        <w:rPr>
          <w:rFonts w:hint="eastAsia" w:ascii="仿宋_GB2312" w:eastAsia="仿宋_GB2312"/>
          <w:sz w:val="32"/>
          <w:szCs w:val="32"/>
        </w:rPr>
        <w:t>年-</w:t>
      </w:r>
      <w:r>
        <w:rPr>
          <w:rFonts w:ascii="仿宋_GB2312" w:eastAsia="仿宋_GB2312"/>
          <w:sz w:val="32"/>
          <w:szCs w:val="32"/>
        </w:rPr>
        <w:t>2021</w:t>
      </w:r>
      <w:r>
        <w:rPr>
          <w:rFonts w:hint="eastAsia" w:ascii="仿宋_GB2312" w:eastAsia="仿宋_GB2312"/>
          <w:sz w:val="32"/>
          <w:szCs w:val="32"/>
        </w:rPr>
        <w:t>年的公平竞争审查工作开展情况进行了评估。本次评估累计抽样审查了1</w:t>
      </w:r>
      <w:r>
        <w:rPr>
          <w:rFonts w:ascii="仿宋_GB2312" w:eastAsia="仿宋_GB2312"/>
          <w:sz w:val="32"/>
          <w:szCs w:val="32"/>
        </w:rPr>
        <w:t>4</w:t>
      </w:r>
      <w:r>
        <w:rPr>
          <w:rFonts w:hint="eastAsia" w:ascii="仿宋_GB2312" w:eastAsia="仿宋_GB2312"/>
          <w:sz w:val="32"/>
          <w:szCs w:val="32"/>
        </w:rPr>
        <w:t>个部门8</w:t>
      </w:r>
      <w:r>
        <w:rPr>
          <w:rFonts w:ascii="仿宋_GB2312" w:eastAsia="仿宋_GB2312"/>
          <w:sz w:val="32"/>
          <w:szCs w:val="32"/>
        </w:rPr>
        <w:t>06</w:t>
      </w:r>
      <w:r>
        <w:rPr>
          <w:rFonts w:hint="eastAsia" w:ascii="仿宋_GB2312" w:eastAsia="仿宋_GB2312"/>
          <w:sz w:val="32"/>
          <w:szCs w:val="32"/>
        </w:rPr>
        <w:t>件资料，其中6</w:t>
      </w:r>
      <w:r>
        <w:rPr>
          <w:rFonts w:ascii="仿宋_GB2312" w:eastAsia="仿宋_GB2312"/>
          <w:sz w:val="32"/>
          <w:szCs w:val="32"/>
        </w:rPr>
        <w:t>5</w:t>
      </w:r>
      <w:r>
        <w:rPr>
          <w:rFonts w:hint="eastAsia" w:ascii="仿宋_GB2312" w:eastAsia="仿宋_GB2312"/>
          <w:sz w:val="32"/>
          <w:szCs w:val="32"/>
        </w:rPr>
        <w:t>件涉及政府采购和政府购买服务。评估机构经评判筛选认为有</w:t>
      </w:r>
      <w:r>
        <w:rPr>
          <w:rFonts w:ascii="仿宋_GB2312" w:eastAsia="仿宋_GB2312"/>
          <w:sz w:val="32"/>
          <w:szCs w:val="32"/>
        </w:rPr>
        <w:t>281</w:t>
      </w:r>
      <w:r>
        <w:rPr>
          <w:rFonts w:hint="eastAsia" w:ascii="仿宋_GB2312" w:eastAsia="仿宋_GB2312"/>
          <w:sz w:val="32"/>
          <w:szCs w:val="32"/>
        </w:rPr>
        <w:t>件属于与市场主体经济活动有关的政策措施，应当纳入公平竞争审查范围。</w:t>
      </w:r>
    </w:p>
    <w:p>
      <w:pPr>
        <w:spacing w:before="190" w:beforeLines="50" w:after="190" w:afterLines="50" w:line="600" w:lineRule="exact"/>
        <w:ind w:firstLine="640"/>
        <w:rPr>
          <w:rFonts w:hint="eastAsia" w:ascii="仿宋_GB2312" w:eastAsia="仿宋_GB2312"/>
          <w:sz w:val="32"/>
          <w:szCs w:val="32"/>
        </w:rPr>
      </w:pPr>
      <w:r>
        <w:rPr>
          <w:rFonts w:hint="eastAsia" w:ascii="仿宋_GB2312" w:eastAsia="仿宋_GB2312"/>
          <w:sz w:val="32"/>
          <w:szCs w:val="32"/>
        </w:rPr>
        <w:t>本次评估发现有</w:t>
      </w:r>
      <w:r>
        <w:rPr>
          <w:rFonts w:ascii="仿宋_GB2312" w:eastAsia="仿宋_GB2312"/>
          <w:sz w:val="32"/>
          <w:szCs w:val="32"/>
        </w:rPr>
        <w:t>24</w:t>
      </w:r>
      <w:r>
        <w:rPr>
          <w:rFonts w:hint="eastAsia" w:ascii="仿宋_GB2312" w:eastAsia="仿宋_GB2312"/>
          <w:sz w:val="32"/>
          <w:szCs w:val="32"/>
        </w:rPr>
        <w:t>件政策措施涉嫌违反《反垄断法》《实施细则》有关市场准入、限定交易和违规给予</w:t>
      </w:r>
      <w:r>
        <w:rPr>
          <w:rFonts w:ascii="仿宋_GB2312" w:eastAsia="仿宋_GB2312"/>
          <w:sz w:val="32"/>
          <w:szCs w:val="32"/>
        </w:rPr>
        <w:t>特定企业</w:t>
      </w:r>
      <w:r>
        <w:rPr>
          <w:rFonts w:hint="eastAsia" w:ascii="仿宋_GB2312" w:eastAsia="仿宋_GB2312"/>
          <w:sz w:val="32"/>
          <w:szCs w:val="32"/>
        </w:rPr>
        <w:t>奖补的规定，实施后存在排除、限制竞争效果，且没有例外情形适用，应予修改优化。在</w:t>
      </w:r>
      <w:r>
        <w:rPr>
          <w:rFonts w:ascii="仿宋_GB2312" w:eastAsia="仿宋_GB2312"/>
          <w:sz w:val="32"/>
          <w:szCs w:val="32"/>
        </w:rPr>
        <w:t>教育、医疗卫生</w:t>
      </w:r>
      <w:r>
        <w:rPr>
          <w:rFonts w:hint="eastAsia" w:ascii="仿宋_GB2312" w:eastAsia="仿宋_GB2312"/>
          <w:sz w:val="32"/>
          <w:szCs w:val="32"/>
        </w:rPr>
        <w:t>行业</w:t>
      </w:r>
      <w:r>
        <w:rPr>
          <w:rFonts w:ascii="仿宋_GB2312" w:eastAsia="仿宋_GB2312"/>
          <w:sz w:val="32"/>
          <w:szCs w:val="32"/>
        </w:rPr>
        <w:t>和政府采购</w:t>
      </w:r>
      <w:r>
        <w:rPr>
          <w:rFonts w:hint="eastAsia" w:ascii="仿宋_GB2312" w:eastAsia="仿宋_GB2312"/>
          <w:sz w:val="32"/>
          <w:szCs w:val="32"/>
        </w:rPr>
        <w:t>领域</w:t>
      </w:r>
      <w:r>
        <w:rPr>
          <w:rFonts w:ascii="仿宋_GB2312" w:eastAsia="仿宋_GB2312"/>
          <w:sz w:val="32"/>
          <w:szCs w:val="32"/>
        </w:rPr>
        <w:t>表现突出。</w:t>
      </w:r>
    </w:p>
    <w:p>
      <w:pPr>
        <w:pStyle w:val="2"/>
        <w:spacing w:line="600" w:lineRule="exact"/>
        <w:ind w:firstLine="0" w:firstLineChars="0"/>
        <w:jc w:val="center"/>
      </w:pPr>
      <w:bookmarkStart w:id="6" w:name="_Toc113469106"/>
      <w:bookmarkStart w:id="7" w:name="_Toc108079336"/>
      <w:r>
        <w:rPr>
          <w:rFonts w:hint="eastAsia"/>
        </w:rPr>
        <w:t>二、评估目标</w:t>
      </w:r>
      <w:bookmarkEnd w:id="6"/>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次评估的目标是协助鄂州市政府相关职能部门发现公平竞争审查工作中存在的不足，就完善公平竞争审查工作提出建议，进而推动公平竞争审查制度在鄂州深入实施，及时、全面清理废除妨碍全国统一市场和公平竞争的规定和做法，规范鄂州市政府相关职能部门越权行政和不当干预市场的行为，破除地方保护和市场分割，畅通国内大循环，建设全国统一大市场，激发市场主体活力，支持中小企业纾困发展，深入优化鄂州市营商环境，凸显鄂州区域城市竞争力。</w:t>
      </w:r>
    </w:p>
    <w:p>
      <w:pPr>
        <w:pStyle w:val="2"/>
        <w:spacing w:line="600" w:lineRule="exact"/>
        <w:ind w:firstLine="0" w:firstLineChars="0"/>
        <w:jc w:val="center"/>
      </w:pPr>
      <w:bookmarkStart w:id="8" w:name="_Toc113469107"/>
      <w:r>
        <w:rPr>
          <w:rFonts w:hint="eastAsia"/>
        </w:rPr>
        <w:t>三、评估对象和范围</w:t>
      </w:r>
      <w:bookmarkEnd w:id="8"/>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按照市联席会议办公室的要求，本次公平竞争审查第三方评估范围包括：2</w:t>
      </w:r>
      <w:r>
        <w:rPr>
          <w:rFonts w:ascii="仿宋_GB2312" w:eastAsia="仿宋_GB2312"/>
          <w:sz w:val="32"/>
          <w:szCs w:val="32"/>
        </w:rPr>
        <w:t>019</w:t>
      </w:r>
      <w:r>
        <w:rPr>
          <w:rFonts w:hint="eastAsia" w:ascii="仿宋_GB2312" w:eastAsia="仿宋_GB2312"/>
          <w:sz w:val="32"/>
          <w:szCs w:val="32"/>
        </w:rPr>
        <w:t>年1月1日至2</w:t>
      </w:r>
      <w:r>
        <w:rPr>
          <w:rFonts w:ascii="仿宋_GB2312" w:eastAsia="仿宋_GB2312"/>
          <w:sz w:val="32"/>
          <w:szCs w:val="32"/>
        </w:rPr>
        <w:t>021</w:t>
      </w:r>
      <w:r>
        <w:rPr>
          <w:rFonts w:hint="eastAsia" w:ascii="仿宋_GB2312" w:eastAsia="仿宋_GB2312"/>
          <w:sz w:val="32"/>
          <w:szCs w:val="32"/>
        </w:rPr>
        <w:t>年1</w:t>
      </w:r>
      <w:r>
        <w:rPr>
          <w:rFonts w:ascii="仿宋_GB2312" w:eastAsia="仿宋_GB2312"/>
          <w:sz w:val="32"/>
          <w:szCs w:val="32"/>
        </w:rPr>
        <w:t>2</w:t>
      </w:r>
      <w:r>
        <w:rPr>
          <w:rFonts w:hint="eastAsia" w:ascii="仿宋_GB2312" w:eastAsia="仿宋_GB2312"/>
          <w:sz w:val="32"/>
          <w:szCs w:val="32"/>
        </w:rPr>
        <w:t>月3</w:t>
      </w:r>
      <w:r>
        <w:rPr>
          <w:rFonts w:ascii="仿宋_GB2312" w:eastAsia="仿宋_GB2312"/>
          <w:sz w:val="32"/>
          <w:szCs w:val="32"/>
        </w:rPr>
        <w:t>1</w:t>
      </w:r>
      <w:r>
        <w:rPr>
          <w:rFonts w:hint="eastAsia" w:ascii="仿宋_GB2312" w:eastAsia="仿宋_GB2312"/>
          <w:sz w:val="32"/>
          <w:szCs w:val="32"/>
        </w:rPr>
        <w:t>日期间，市发改委、市教育局、市卫健委、市医保局、市自然资源和规划局、市交通运输局、市银保监分局、市财政局、市商务局、市经信局、市民政局、市水利湖泊局、市行政审批局、市住建局等1</w:t>
      </w:r>
      <w:r>
        <w:rPr>
          <w:rFonts w:ascii="仿宋_GB2312" w:eastAsia="仿宋_GB2312"/>
          <w:sz w:val="32"/>
          <w:szCs w:val="32"/>
        </w:rPr>
        <w:t>4</w:t>
      </w:r>
      <w:r>
        <w:rPr>
          <w:rFonts w:hint="eastAsia" w:ascii="仿宋_GB2312" w:eastAsia="仿宋_GB2312"/>
          <w:sz w:val="32"/>
          <w:szCs w:val="32"/>
        </w:rPr>
        <w:t>个职能部门，在制定市场准入和退出、产业发展、招商引资、招标投标、政府采购、经营行为规范、资质标准等涉及市场主体经济活动的规章、规范性文件、其他政策性文件以及“一事一议”形式的具体政策，重点是关系民生和社会反映问题突出的教育、医疗卫生、工程建设、公用事业、交通运输、保险、政府采购、</w:t>
      </w:r>
      <w:r>
        <w:rPr>
          <w:rFonts w:hint="eastAsia" w:ascii="仿宋_GB2312" w:hAnsi="仿宋_GB2312" w:eastAsia="仿宋_GB2312" w:cs="仿宋_GB2312"/>
          <w:sz w:val="32"/>
          <w:szCs w:val="32"/>
        </w:rPr>
        <w:t>招投标等行业和领域</w:t>
      </w:r>
      <w:r>
        <w:rPr>
          <w:rFonts w:hint="eastAsia" w:ascii="仿宋_GB2312" w:eastAsia="仿宋_GB2312"/>
          <w:sz w:val="32"/>
          <w:szCs w:val="32"/>
        </w:rPr>
        <w:t>的政策措施。</w:t>
      </w:r>
    </w:p>
    <w:p>
      <w:pPr>
        <w:pStyle w:val="2"/>
        <w:spacing w:line="600" w:lineRule="exact"/>
        <w:ind w:firstLine="0" w:firstLineChars="0"/>
        <w:jc w:val="center"/>
      </w:pPr>
      <w:bookmarkStart w:id="9" w:name="_Toc113469108"/>
      <w:r>
        <w:rPr>
          <w:rFonts w:hint="eastAsia"/>
        </w:rPr>
        <w:t>四、评估</w:t>
      </w:r>
      <w:bookmarkEnd w:id="7"/>
      <w:r>
        <w:rPr>
          <w:rFonts w:hint="eastAsia"/>
        </w:rPr>
        <w:t>过程</w:t>
      </w:r>
      <w:bookmarkEnd w:id="9"/>
    </w:p>
    <w:p>
      <w:pPr>
        <w:spacing w:before="190" w:beforeLines="50" w:after="190" w:afterLines="50" w:line="600" w:lineRule="exact"/>
        <w:ind w:firstLine="643"/>
        <w:rPr>
          <w:rFonts w:ascii="仿宋_GB2312" w:eastAsia="仿宋_GB2312"/>
          <w:b/>
          <w:bCs/>
          <w:sz w:val="32"/>
          <w:szCs w:val="32"/>
        </w:rPr>
      </w:pPr>
      <w:r>
        <w:rPr>
          <w:rFonts w:hint="eastAsia" w:ascii="仿宋_GB2312" w:eastAsia="仿宋_GB2312"/>
          <w:b/>
          <w:bCs/>
          <w:sz w:val="32"/>
          <w:szCs w:val="32"/>
        </w:rPr>
        <w:t>（一）资料收集和评估步骤</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本评估机构采取以下方法</w:t>
      </w:r>
      <w:r>
        <w:rPr>
          <w:rFonts w:hint="eastAsia" w:ascii="仿宋_GB2312" w:hAnsi="仿宋_GB2312" w:eastAsia="仿宋_GB2312" w:cs="仿宋_GB2312"/>
          <w:sz w:val="32"/>
          <w:szCs w:val="32"/>
        </w:rPr>
        <w:t>评估</w:t>
      </w:r>
      <w:r>
        <w:rPr>
          <w:rFonts w:hint="eastAsia" w:ascii="仿宋_GB2312" w:eastAsia="仿宋_GB2312"/>
          <w:sz w:val="32"/>
          <w:szCs w:val="32"/>
        </w:rPr>
        <w:t>1</w:t>
      </w:r>
      <w:r>
        <w:rPr>
          <w:rFonts w:ascii="仿宋_GB2312" w:eastAsia="仿宋_GB2312"/>
          <w:sz w:val="32"/>
          <w:szCs w:val="32"/>
        </w:rPr>
        <w:t>4</w:t>
      </w:r>
      <w:r>
        <w:rPr>
          <w:rFonts w:hint="eastAsia" w:ascii="仿宋_GB2312" w:eastAsia="仿宋_GB2312"/>
          <w:sz w:val="32"/>
          <w:szCs w:val="32"/>
        </w:rPr>
        <w:t>个政府职能部门建立和实施公平竞争审查机制以及公平竞争审查质量和效果的情况。</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互联网检索</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登录评估对象的官方网站、官方微信公众号，以及鄂州市人民政府门户网站（</w:t>
      </w:r>
      <w:r>
        <w:rPr>
          <w:rFonts w:ascii="仿宋_GB2312" w:eastAsia="仿宋_GB2312"/>
          <w:sz w:val="32"/>
          <w:szCs w:val="32"/>
        </w:rPr>
        <w:t>http://www.ezhou.gov.cn/sy</w:t>
      </w:r>
      <w:r>
        <w:rPr>
          <w:rFonts w:hint="eastAsia" w:ascii="仿宋_GB2312" w:eastAsia="仿宋_GB2312"/>
          <w:sz w:val="32"/>
          <w:szCs w:val="32"/>
        </w:rPr>
        <w:t>）、湖北省政府采购网（</w:t>
      </w:r>
      <w:r>
        <w:rPr>
          <w:rFonts w:ascii="仿宋_GB2312" w:eastAsia="仿宋_GB2312"/>
          <w:sz w:val="32"/>
          <w:szCs w:val="32"/>
        </w:rPr>
        <w:t>http://www.ccgp-hubei.gov.cn</w:t>
      </w:r>
      <w:r>
        <w:rPr>
          <w:rFonts w:hint="eastAsia" w:ascii="仿宋_GB2312" w:eastAsia="仿宋_GB2312"/>
          <w:sz w:val="32"/>
          <w:szCs w:val="32"/>
        </w:rPr>
        <w:t>）、鄂州市公共资源交易网（</w:t>
      </w:r>
      <w:r>
        <w:rPr>
          <w:rFonts w:ascii="仿宋_GB2312" w:eastAsia="仿宋_GB2312"/>
          <w:sz w:val="32"/>
          <w:szCs w:val="32"/>
        </w:rPr>
        <w:t>http://www.ezggzy.cn</w:t>
      </w:r>
      <w:r>
        <w:rPr>
          <w:rFonts w:hint="eastAsia" w:ascii="仿宋_GB2312" w:eastAsia="仿宋_GB2312"/>
          <w:sz w:val="32"/>
          <w:szCs w:val="32"/>
        </w:rPr>
        <w:t>）等互联网，通过关键词检索和逐页排查的方式，核查和寻找评估对象发布的涉及市场主体经济活动的政策措施信息。</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问卷调查</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向评估对象和市场主体发放调查问卷（详见附件1《2022年鄂州市公平竞争审查第三方评估调查问卷》和附件2《鄂州市落实公平竞争审查制度社会调查问卷》），向评估对象直接了解关于公平竞争审查制度的实施情况，向市场主体获取评估对象涉嫌违反公平竞争审查规定行为的线索。</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走访调研</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实地调研走访评估对象和市场主体，向评估对象了解关于公平竞争审查制度实施情况，要求评估对象提供评估范围内相关文件资料。同时向</w:t>
      </w:r>
      <w:r>
        <w:rPr>
          <w:rFonts w:hint="eastAsia" w:ascii="仿宋_GB2312" w:hAnsi="仿宋_GB2312" w:eastAsia="仿宋_GB2312" w:cs="仿宋_GB2312"/>
          <w:sz w:val="32"/>
          <w:szCs w:val="32"/>
        </w:rPr>
        <w:t>相关行业和领域</w:t>
      </w:r>
      <w:r>
        <w:rPr>
          <w:rFonts w:hint="eastAsia" w:ascii="仿宋_GB2312" w:eastAsia="仿宋_GB2312"/>
          <w:sz w:val="32"/>
          <w:szCs w:val="32"/>
        </w:rPr>
        <w:t>中的市场主体，获取涉嫌违反公平竞争审查规定的行为线索。</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抽样审查</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根据评估对象提交的文件、网站提取的信息，依据相关法律法规，结合问卷调查和走访调研的情况，对照各该行政机关职责，进行具体、细致、科学的分析，</w:t>
      </w:r>
      <w:bookmarkStart w:id="10" w:name="_Toc108079337"/>
      <w:r>
        <w:rPr>
          <w:rFonts w:hint="eastAsia" w:ascii="仿宋_GB2312" w:eastAsia="仿宋_GB2312"/>
          <w:sz w:val="32"/>
          <w:szCs w:val="32"/>
        </w:rPr>
        <w:t>评估公平竞争审查制度的实施状况、政策措施对市场竞争的影响和程度。</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书面访谈</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向评估对象当面访谈和书面访谈，围绕评估对象的权力清单，了解其在履行行政管理职能过程中，是否实施了排除、限制市场竞争的政策措施。</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内部研讨</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 xml:space="preserve">评估组成员按照工作方案确定的分工和计划，有序开展收集、筛选资料和信息；过程中发现属于审查范围的内容予以批注和初步评估。形成初步意见后，提交评估小组工作会议讨论，分析、论证该具体政策措施是否确实具有排除、限制竞争效果。 </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专家论证</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对评估工作小组初评后认为涉嫌排除、限制竞争的政策措施，本评估机构进一步组织湖北省市场监督管理局聘任的部分反垄断专家进行了论证。最后，结合专家的多数意见，认定政策措施是否涉嫌排除、限制竞争，确定是否有例外情形可供适用，提出优化、修改、完善建议。</w:t>
      </w:r>
    </w:p>
    <w:p>
      <w:pPr>
        <w:spacing w:before="190" w:beforeLines="50" w:after="190" w:afterLines="50" w:line="600" w:lineRule="exact"/>
        <w:ind w:firstLine="643"/>
        <w:rPr>
          <w:rFonts w:ascii="仿宋_GB2312" w:eastAsia="仿宋_GB2312"/>
          <w:b/>
          <w:bCs/>
          <w:sz w:val="32"/>
          <w:szCs w:val="32"/>
        </w:rPr>
      </w:pPr>
      <w:r>
        <w:rPr>
          <w:rFonts w:hint="eastAsia" w:ascii="仿宋_GB2312" w:eastAsia="仿宋_GB2312"/>
          <w:b/>
          <w:bCs/>
          <w:sz w:val="32"/>
          <w:szCs w:val="32"/>
        </w:rPr>
        <w:t>（二）评估过程</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机构在市联席会议办公室的支持下，对市财政局、市经信局、市卫健委、市医保局、市银保监分局、市行政审批局、市交通运输局以及部分市场主体进行了实地调研走访，向全部评估对象发送了《调查问卷》，制作了《访谈记录》，结合评估对象2</w:t>
      </w:r>
      <w:r>
        <w:rPr>
          <w:rFonts w:ascii="仿宋_GB2312" w:eastAsia="仿宋_GB2312"/>
          <w:sz w:val="32"/>
          <w:szCs w:val="32"/>
        </w:rPr>
        <w:t>019-2021</w:t>
      </w:r>
      <w:r>
        <w:rPr>
          <w:rFonts w:hint="eastAsia" w:ascii="仿宋_GB2312" w:eastAsia="仿宋_GB2312"/>
          <w:sz w:val="32"/>
          <w:szCs w:val="32"/>
        </w:rPr>
        <w:t>年自主报送的公平竞争审查工作情况，评估机构统计了2</w:t>
      </w:r>
      <w:r>
        <w:rPr>
          <w:rFonts w:ascii="仿宋_GB2312" w:eastAsia="仿宋_GB2312"/>
          <w:sz w:val="32"/>
          <w:szCs w:val="32"/>
        </w:rPr>
        <w:t>019</w:t>
      </w:r>
      <w:r>
        <w:rPr>
          <w:rFonts w:hint="eastAsia" w:ascii="仿宋_GB2312" w:eastAsia="仿宋_GB2312"/>
          <w:sz w:val="32"/>
          <w:szCs w:val="32"/>
        </w:rPr>
        <w:t>年—2</w:t>
      </w:r>
      <w:r>
        <w:rPr>
          <w:rFonts w:ascii="仿宋_GB2312" w:eastAsia="仿宋_GB2312"/>
          <w:sz w:val="32"/>
          <w:szCs w:val="32"/>
        </w:rPr>
        <w:t>021</w:t>
      </w:r>
      <w:r>
        <w:rPr>
          <w:rFonts w:hint="eastAsia" w:ascii="仿宋_GB2312" w:eastAsia="仿宋_GB2312"/>
          <w:sz w:val="32"/>
          <w:szCs w:val="32"/>
        </w:rPr>
        <w:t>年期间评估对象自我审查的政策措施数量（详见附件</w:t>
      </w:r>
      <w:r>
        <w:rPr>
          <w:rFonts w:ascii="仿宋_GB2312" w:eastAsia="仿宋_GB2312"/>
          <w:sz w:val="32"/>
          <w:szCs w:val="32"/>
        </w:rPr>
        <w:t>3</w:t>
      </w:r>
      <w:r>
        <w:rPr>
          <w:rFonts w:hint="eastAsia" w:ascii="仿宋_GB2312" w:eastAsia="仿宋_GB2312"/>
          <w:sz w:val="32"/>
          <w:szCs w:val="32"/>
        </w:rPr>
        <w:t>《公平竞争审查报送数量统计表》）。</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为了尽量避免遗漏政策措施，本评估机构除了通过网络查询、向市场主体征集、要求自主提供和主动上门收集等多重手段并举的方式收集资料外，还从评估对象处主动采集2</w:t>
      </w:r>
      <w:r>
        <w:rPr>
          <w:rFonts w:ascii="仿宋_GB2312" w:eastAsia="仿宋_GB2312"/>
          <w:sz w:val="32"/>
          <w:szCs w:val="32"/>
        </w:rPr>
        <w:t>01</w:t>
      </w:r>
      <w:r>
        <w:rPr>
          <w:rFonts w:hint="eastAsia" w:ascii="仿宋_GB2312" w:eastAsia="仿宋_GB2312"/>
          <w:sz w:val="32"/>
          <w:szCs w:val="32"/>
        </w:rPr>
        <w:t>9年1月1日至2</w:t>
      </w:r>
      <w:r>
        <w:rPr>
          <w:rFonts w:ascii="仿宋_GB2312" w:eastAsia="仿宋_GB2312"/>
          <w:sz w:val="32"/>
          <w:szCs w:val="32"/>
        </w:rPr>
        <w:t>021</w:t>
      </w:r>
      <w:r>
        <w:rPr>
          <w:rFonts w:hint="eastAsia" w:ascii="仿宋_GB2312" w:eastAsia="仿宋_GB2312"/>
          <w:sz w:val="32"/>
          <w:szCs w:val="32"/>
        </w:rPr>
        <w:t>年1</w:t>
      </w:r>
      <w:r>
        <w:rPr>
          <w:rFonts w:ascii="仿宋_GB2312" w:eastAsia="仿宋_GB2312"/>
          <w:sz w:val="32"/>
          <w:szCs w:val="32"/>
        </w:rPr>
        <w:t>2</w:t>
      </w:r>
      <w:r>
        <w:rPr>
          <w:rFonts w:hint="eastAsia" w:ascii="仿宋_GB2312" w:eastAsia="仿宋_GB2312"/>
          <w:sz w:val="32"/>
          <w:szCs w:val="32"/>
        </w:rPr>
        <w:t>月3</w:t>
      </w:r>
      <w:r>
        <w:rPr>
          <w:rFonts w:ascii="仿宋_GB2312" w:eastAsia="仿宋_GB2312"/>
          <w:sz w:val="32"/>
          <w:szCs w:val="32"/>
        </w:rPr>
        <w:t>1</w:t>
      </w:r>
      <w:r>
        <w:rPr>
          <w:rFonts w:hint="eastAsia" w:ascii="仿宋_GB2312" w:eastAsia="仿宋_GB2312"/>
          <w:sz w:val="32"/>
          <w:szCs w:val="32"/>
        </w:rPr>
        <w:t>日期间，各该机关办公室所有盖章文件资料登记台账。从登记台账中，评估人员依据资料名称，抽取了可能涉及市场主体经济活动需要进行公平竞争审查的资料名录，要求评估对象进一步提供名录所对应的文件资料原文。</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本评估机构根据在互联网上查询获取的政府采购/购买服务公告内容，要求评估对象进一步提供具体的招标采购文件和评分标准和评分细则资料，再对招标采购文件和评分标准/细则进行审查评估。</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本次评估工作中，抽样调查的成果统计情况见本评估报告附件</w:t>
      </w:r>
      <w:r>
        <w:rPr>
          <w:rFonts w:ascii="仿宋_GB2312" w:eastAsia="仿宋_GB2312"/>
          <w:sz w:val="32"/>
          <w:szCs w:val="32"/>
        </w:rPr>
        <w:t>4</w:t>
      </w:r>
      <w:r>
        <w:rPr>
          <w:rFonts w:hint="eastAsia" w:ascii="仿宋_GB2312" w:eastAsia="仿宋_GB2312"/>
          <w:sz w:val="32"/>
          <w:szCs w:val="32"/>
        </w:rPr>
        <w:t>《公平竞争审查抽样调查情况汇总表》。</w:t>
      </w:r>
    </w:p>
    <w:p>
      <w:pPr>
        <w:pStyle w:val="2"/>
        <w:spacing w:line="600" w:lineRule="exact"/>
        <w:ind w:firstLine="0" w:firstLineChars="0"/>
        <w:jc w:val="center"/>
      </w:pPr>
      <w:bookmarkStart w:id="11" w:name="_Toc113469109"/>
      <w:r>
        <w:rPr>
          <w:rFonts w:hint="eastAsia"/>
        </w:rPr>
        <w:t>五、评估</w:t>
      </w:r>
      <w:bookmarkEnd w:id="10"/>
      <w:r>
        <w:rPr>
          <w:rFonts w:hint="eastAsia"/>
        </w:rPr>
        <w:t>方法</w:t>
      </w:r>
      <w:bookmarkEnd w:id="11"/>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根据《实施细则》明确的基本分析框架和审查标准，参考国家市场监管总局《公平竞争审查第三方评估实施指南》（2</w:t>
      </w:r>
      <w:r>
        <w:rPr>
          <w:rFonts w:ascii="仿宋_GB2312" w:eastAsia="仿宋_GB2312"/>
          <w:sz w:val="32"/>
          <w:szCs w:val="32"/>
        </w:rPr>
        <w:t>022</w:t>
      </w:r>
      <w:r>
        <w:rPr>
          <w:rFonts w:hint="eastAsia" w:ascii="仿宋_GB2312" w:eastAsia="仿宋_GB2312"/>
          <w:sz w:val="32"/>
          <w:szCs w:val="32"/>
        </w:rPr>
        <w:t>年2月1</w:t>
      </w:r>
      <w:r>
        <w:rPr>
          <w:rFonts w:ascii="仿宋_GB2312" w:eastAsia="仿宋_GB2312"/>
          <w:sz w:val="32"/>
          <w:szCs w:val="32"/>
        </w:rPr>
        <w:t>3</w:t>
      </w:r>
      <w:r>
        <w:rPr>
          <w:rFonts w:hint="eastAsia" w:ascii="仿宋_GB2312" w:eastAsia="仿宋_GB2312"/>
          <w:sz w:val="32"/>
          <w:szCs w:val="32"/>
        </w:rPr>
        <w:t>日失效）给出的评估策略与方法，遵循客观公正、科学严谨、专业规范、公开透明、注重实效的原则，重点评估：（1）此前做出的审查结论是否符合《意见》要求；（2）政策措施出台后是否产生新的排除、限制竞争问题；（3）法律法规政策变动情况对政策措施实施的影响；（4）对评估发现排除、限制竞争的政策措施提出调整建议。本评估机构遵循《意见》《实施细则》分析框架和审查标准（见附件5《公平竞争审查标准》），综合运用以下方法进行全面、客观、系统、深入的评估。</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（1）定性评估。通过汇总、梳理、提炼、归纳相关资料和信息，运用反垄断法相关基础理论，对政策措施影响市场竞争情况、制度实施情况等形成客观的定性评估结论。</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（2）定量评估。使用规范统计数据，运用科学计算方法，分析政策措施对市场竞争的影响程度、制度实施成效等，形成准确的量化评估结论。</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（3）比较分析。对政策措施实施前后的市场竞争状况进行对比分析。</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（4）成本效益分析。将可以量化的竞争损害成本与政策措施取得的社会效益经济效益进行对比分析。</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（5）第三方评估机构，结合具体政策措施认为有助于评估的其他方法。</w:t>
      </w:r>
    </w:p>
    <w:p>
      <w:pPr>
        <w:pStyle w:val="2"/>
        <w:spacing w:line="600" w:lineRule="exact"/>
        <w:ind w:firstLine="0" w:firstLineChars="0"/>
        <w:jc w:val="center"/>
      </w:pPr>
      <w:bookmarkStart w:id="12" w:name="_Toc113469110"/>
      <w:r>
        <w:rPr>
          <w:rFonts w:hint="eastAsia"/>
        </w:rPr>
        <w:t>六、评估结论</w:t>
      </w:r>
      <w:bookmarkEnd w:id="12"/>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本次评估了</w:t>
      </w:r>
      <w:r>
        <w:rPr>
          <w:rFonts w:ascii="仿宋_GB2312" w:eastAsia="仿宋_GB2312"/>
          <w:sz w:val="32"/>
          <w:szCs w:val="32"/>
        </w:rPr>
        <w:t>800</w:t>
      </w:r>
      <w:r>
        <w:rPr>
          <w:rFonts w:hint="eastAsia" w:ascii="仿宋_GB2312" w:eastAsia="仿宋_GB2312"/>
          <w:sz w:val="32"/>
          <w:szCs w:val="32"/>
        </w:rPr>
        <w:t>余份文件，应审已审的政策措施绝大部分的文件都符合公平竞争审查相关规定的要求，不存在排除、限制市场竞争的情况，政策措施也与市场公平竞争的精神契合，政策措施出台后没有产生新的排除、限制竞争问题。</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本评估机构在开展评估工作中，发现以下问题值得关注，需要鄂州市相关职能部门给予足够重视。</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（一）自我审查机制未完全实际落实</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4</w:t>
      </w:r>
      <w:r>
        <w:rPr>
          <w:rFonts w:hint="eastAsia" w:ascii="仿宋_GB2312" w:eastAsia="仿宋_GB2312"/>
          <w:sz w:val="32"/>
          <w:szCs w:val="32"/>
        </w:rPr>
        <w:t>家评估对象基本建立了内部的公平竞争自我审查工作机制，制定了审查流程，落实了审查机构和审查人员。但实际在日常工作中，大部分评估对象并未严格认真执行自己制订的工作机制，更多的是流于形式，比如市卫健委、市银保监分局向市联席会议办公室每月填报的《（月度、年度）公平竞争审查制度落实情况统计表》中，新增政策出台数、审查数、修改数、适用例外条款及适用时限以及存量政策措施的清理数、修改数、废止数、适用例外条款及定期评估数量，三年来一直零报。但是，在本次评估中，评估人员不仅发现了市卫健委、市银保监分局存在大量应审未审的政策措施，而且还有数份政策措施具有排除、限制竞争效果，不仅不能提出法律依据，也没有例外情形可供适用。</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部分单位的审查结论不准确，比如市行政审批局提交的《鄂州市房屋建筑和市政基础设施工程施工招标“评定分离”改革实施细则（试行）》公平竞争审查的审查结论表述为“经审查，该文件不具有排除、限制竞争效果或者符合例外规定，可以实施。”将“不具有排除、限制竞争效果”和“符合例外规定”两种情形同时列出，作为审查结论，显然是对例外规定适用的曲解。所谓例外规定，是指政策措施制定和实施本已构成排除、限制竞争，只是符合例外情形，可以有条件有期限地经第三方评估后实施，且需要逐年评估实施对竞争的影响和例外条件是否仍然继续符合等。</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前述案例说明，部分评估对象存在未执行自己制订的公平竞争审查制度、审查结论不准确，公平竞争审查工作流于形式，对公平竞争审查的工作内涵、核心要义把握不准。</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（二）对公平竞争审查制度认识理解存在偏差</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从部分评估对象提供的《公平竞争审查表》判断，评估对象对涉及市场主体经济活动的政策措施没有做到公平竞争审查全覆盖，没有应审尽审。调研发现，2</w:t>
      </w:r>
      <w:r>
        <w:rPr>
          <w:rFonts w:ascii="仿宋_GB2312" w:eastAsia="仿宋_GB2312"/>
          <w:sz w:val="32"/>
          <w:szCs w:val="32"/>
        </w:rPr>
        <w:t>019</w:t>
      </w:r>
      <w:r>
        <w:rPr>
          <w:rFonts w:hint="eastAsia" w:ascii="仿宋_GB2312" w:eastAsia="仿宋_GB2312"/>
          <w:sz w:val="32"/>
          <w:szCs w:val="32"/>
        </w:rPr>
        <w:t>年至2</w:t>
      </w:r>
      <w:r>
        <w:rPr>
          <w:rFonts w:ascii="仿宋_GB2312" w:eastAsia="仿宋_GB2312"/>
          <w:sz w:val="32"/>
          <w:szCs w:val="32"/>
        </w:rPr>
        <w:t>021</w:t>
      </w:r>
      <w:r>
        <w:rPr>
          <w:rFonts w:hint="eastAsia" w:ascii="仿宋_GB2312" w:eastAsia="仿宋_GB2312"/>
          <w:sz w:val="32"/>
          <w:szCs w:val="32"/>
        </w:rPr>
        <w:t>年期间，评估对象完成公平竞争审查的文件1</w:t>
      </w:r>
      <w:r>
        <w:rPr>
          <w:rFonts w:ascii="仿宋_GB2312" w:eastAsia="仿宋_GB2312"/>
          <w:sz w:val="32"/>
          <w:szCs w:val="32"/>
        </w:rPr>
        <w:t>44</w:t>
      </w:r>
      <w:r>
        <w:rPr>
          <w:rFonts w:hint="eastAsia" w:ascii="仿宋_GB2312" w:eastAsia="仿宋_GB2312"/>
          <w:sz w:val="32"/>
          <w:szCs w:val="32"/>
        </w:rPr>
        <w:t>份；评估机构抽查各评估对象提供的资料，经分析统计后发现有</w:t>
      </w:r>
      <w:r>
        <w:rPr>
          <w:rFonts w:ascii="仿宋_GB2312" w:eastAsia="仿宋_GB2312"/>
          <w:sz w:val="32"/>
          <w:szCs w:val="32"/>
        </w:rPr>
        <w:t>281</w:t>
      </w:r>
      <w:r>
        <w:rPr>
          <w:rFonts w:hint="eastAsia" w:ascii="仿宋_GB2312" w:eastAsia="仿宋_GB2312"/>
          <w:sz w:val="32"/>
          <w:szCs w:val="32"/>
        </w:rPr>
        <w:t>份文件应当进行公平竞争审查；该数量不包括总量无法统计的政府采购文件和官网上公布的没有文号的通知等政策措施。</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有些评估对象认为，公平竞争审查的对象仅仅是有文号的机关正式发布的规范性文件，忽略了对其他政策性措施、“一事一议”、政府采购、行政合同等具体政策措施的公平竞争审查。公平竞争审查是事前强制审查。有评估对象认为所制定的文件已经识别为不具有排除、限制竞争效果，就无需进行公平竞争审查，不用填写公平竞争审查表留痕，更不用第三方评估；没有理解和贯彻执行公平竞争审查制度要求的凡是与市场主体经济活动有关的政策措施没有进行公平竞争审查就不得出台的规定。</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（三）政府采购、医疗卫生和教育领域违反公平竞争审查制度情形较为突出</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医疗、教育行业和政府采购领域涉及公共服务和政府公共财政资金支付，与广大消费者利益攸关，事关社会治理现代化和高质量发展基础。本次评估发现1</w:t>
      </w:r>
      <w:r>
        <w:rPr>
          <w:rFonts w:ascii="仿宋_GB2312" w:eastAsia="仿宋_GB2312"/>
          <w:sz w:val="32"/>
          <w:szCs w:val="32"/>
        </w:rPr>
        <w:t>4</w:t>
      </w:r>
      <w:r>
        <w:rPr>
          <w:rFonts w:hint="eastAsia" w:ascii="仿宋_GB2312" w:eastAsia="仿宋_GB2312"/>
          <w:sz w:val="32"/>
          <w:szCs w:val="32"/>
        </w:rPr>
        <w:t>个单位共有24件政策措施涉嫌违反《反垄断法》《实施细则》的规定，问题比较突出的是政府采购，医疗卫生、教育等领域和行业。尤其是政府采购领域，本次抽查的所有评估对象报来的共6</w:t>
      </w:r>
      <w:r>
        <w:rPr>
          <w:rFonts w:ascii="仿宋_GB2312" w:eastAsia="仿宋_GB2312"/>
          <w:sz w:val="32"/>
          <w:szCs w:val="32"/>
        </w:rPr>
        <w:t>5</w:t>
      </w:r>
      <w:r>
        <w:rPr>
          <w:rFonts w:hint="eastAsia" w:ascii="仿宋_GB2312" w:eastAsia="仿宋_GB2312"/>
          <w:sz w:val="32"/>
          <w:szCs w:val="32"/>
        </w:rPr>
        <w:t>份政府采购文件，均未进行公平竞争审查。</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本评估机构认为，政府采购、医疗卫生、教育等领域和行业的公平竞争审查工作落实情况值得重点关注。</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（四）在市场准入和限定交易方面表现突出</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综合各单位违规情况综合分析发现，限定交易、设置没有法律依据的市场准入门槛的情形较为突出。同时，部分问题出在违法给予财政奖补方面。2</w:t>
      </w:r>
      <w:r>
        <w:rPr>
          <w:rFonts w:ascii="仿宋_GB2312" w:eastAsia="仿宋_GB2312"/>
          <w:sz w:val="32"/>
          <w:szCs w:val="32"/>
        </w:rPr>
        <w:t>4</w:t>
      </w:r>
      <w:r>
        <w:rPr>
          <w:rFonts w:hint="eastAsia" w:ascii="仿宋_GB2312" w:eastAsia="仿宋_GB2312"/>
          <w:sz w:val="32"/>
          <w:szCs w:val="32"/>
        </w:rPr>
        <w:t>个涉嫌违规政策措施中，涉及限定交易的9个，防碍市场准入的1</w:t>
      </w:r>
      <w:r>
        <w:rPr>
          <w:rFonts w:ascii="仿宋_GB2312" w:eastAsia="仿宋_GB2312"/>
          <w:sz w:val="32"/>
          <w:szCs w:val="32"/>
        </w:rPr>
        <w:t>1</w:t>
      </w:r>
      <w:r>
        <w:rPr>
          <w:rFonts w:hint="eastAsia" w:ascii="仿宋_GB2312" w:eastAsia="仿宋_GB2312"/>
          <w:sz w:val="32"/>
          <w:szCs w:val="32"/>
        </w:rPr>
        <w:t>个，违规给予</w:t>
      </w:r>
      <w:r>
        <w:rPr>
          <w:rFonts w:ascii="仿宋_GB2312" w:eastAsia="仿宋_GB2312"/>
          <w:sz w:val="32"/>
          <w:szCs w:val="32"/>
        </w:rPr>
        <w:t>特定企业</w:t>
      </w:r>
      <w:r>
        <w:rPr>
          <w:rFonts w:hint="eastAsia" w:ascii="仿宋_GB2312" w:eastAsia="仿宋_GB2312"/>
          <w:sz w:val="32"/>
          <w:szCs w:val="32"/>
        </w:rPr>
        <w:t>奖补的4个。</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（五）没有规范开展定期评估</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本次评估发现1</w:t>
      </w:r>
      <w:r>
        <w:rPr>
          <w:rFonts w:ascii="仿宋_GB2312" w:eastAsia="仿宋_GB2312"/>
          <w:sz w:val="32"/>
          <w:szCs w:val="32"/>
        </w:rPr>
        <w:t>4</w:t>
      </w:r>
      <w:r>
        <w:rPr>
          <w:rFonts w:hint="eastAsia" w:ascii="仿宋_GB2312" w:eastAsia="仿宋_GB2312"/>
          <w:sz w:val="32"/>
          <w:szCs w:val="32"/>
        </w:rPr>
        <w:t>家评估对象，均未能提供定期评估和适用例外情形下的评估报告，</w:t>
      </w:r>
      <w:r>
        <w:rPr>
          <w:rFonts w:ascii="仿宋_GB2312" w:eastAsia="仿宋_GB2312"/>
          <w:sz w:val="32"/>
          <w:szCs w:val="32"/>
        </w:rPr>
        <w:t>没有开展定期评估</w:t>
      </w:r>
      <w:r>
        <w:rPr>
          <w:rFonts w:hint="eastAsia" w:ascii="仿宋_GB2312" w:eastAsia="仿宋_GB2312"/>
          <w:sz w:val="32"/>
          <w:szCs w:val="32"/>
        </w:rPr>
        <w:t>。</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《意见》要求，对建立国家公平竞争审查制度后（2</w:t>
      </w:r>
      <w:r>
        <w:rPr>
          <w:rFonts w:ascii="仿宋_GB2312" w:eastAsia="仿宋_GB2312"/>
          <w:sz w:val="32"/>
          <w:szCs w:val="32"/>
        </w:rPr>
        <w:t>016</w:t>
      </w:r>
      <w:r>
        <w:rPr>
          <w:rFonts w:hint="eastAsia" w:ascii="仿宋_GB2312" w:eastAsia="仿宋_GB2312"/>
          <w:sz w:val="32"/>
          <w:szCs w:val="32"/>
        </w:rPr>
        <w:t>年6月）出台的政策措施，各级人民政府及所属工作职能部门要在清理时，一并对政策措施影响全国统一大市场和公平竞争的情况进行定期评估；对经审查认为具有排除限制竞争效果的政策措施，可以适用例外情形的，应当逐年进行评估，评估要有评估报告留存。发现例外不再适用的，应及时修订、废止。《意见》还鼓励以购买第三方服务的方式，委托适格第三方评估机构为本单位提供评估服务，尤其是准确适用例外规定和被多次投诉的政策措施应当委托第三方评估。评估报告应当向社会公开征求意见，评估结果应当向社会公开。经评估认为妨碍全国统一市场和公平竞争的政策措施，要及时废止或者修改完善。</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（六）宣传培训效果不佳</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《意见》要求，</w:t>
      </w:r>
      <w:r>
        <w:rPr>
          <w:rFonts w:hint="eastAsia" w:ascii="仿宋_GB2312" w:eastAsia="仿宋_GB2312"/>
          <w:sz w:val="32"/>
          <w:szCs w:val="32"/>
          <w:lang w:eastAsia="zh-TW"/>
        </w:rPr>
        <w:t>有关部门要切实加大宣传培训力度，加强政策解读和舆论引导，增进全社会对公平竞争审查制度的认识和理解，为公平竞争审查制度实施营造良好的舆论氛围和工作环境。</w:t>
      </w:r>
      <w:r>
        <w:rPr>
          <w:rFonts w:hint="eastAsia" w:ascii="仿宋_GB2312" w:eastAsia="仿宋_GB2312"/>
          <w:sz w:val="32"/>
          <w:szCs w:val="32"/>
        </w:rPr>
        <w:t>通过对调查问卷的统计，绝大部分部门每年都开展了1</w:t>
      </w:r>
      <w:r>
        <w:rPr>
          <w:rFonts w:ascii="仿宋_GB2312" w:eastAsia="仿宋_GB2312"/>
          <w:sz w:val="32"/>
          <w:szCs w:val="32"/>
        </w:rPr>
        <w:t>-2</w:t>
      </w:r>
      <w:r>
        <w:rPr>
          <w:rFonts w:hint="eastAsia" w:ascii="仿宋_GB2312" w:eastAsia="仿宋_GB2312"/>
          <w:sz w:val="32"/>
          <w:szCs w:val="32"/>
        </w:rPr>
        <w:t>次培训工作，但是通过对相关工作人员的访谈，以及对评估结果的复核情况来看，培训的效果甚微。</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部分行政机关对公平竞争审查工作认识不深刻，没有意识到公平竞争审查工作在社会治理现代化过程中独特作用，没有意识到公平竞争审查是避免出现超越行政权力，过多和过分地干预市场竞争，影响和破坏竞争政策实施的有效工具，在《反垄断法》于2</w:t>
      </w:r>
      <w:r>
        <w:rPr>
          <w:rFonts w:ascii="仿宋_GB2312" w:eastAsia="仿宋_GB2312"/>
          <w:sz w:val="32"/>
          <w:szCs w:val="32"/>
        </w:rPr>
        <w:t>022</w:t>
      </w:r>
      <w:r>
        <w:rPr>
          <w:rFonts w:hint="eastAsia" w:ascii="仿宋_GB2312" w:eastAsia="仿宋_GB2312"/>
          <w:sz w:val="32"/>
          <w:szCs w:val="32"/>
        </w:rPr>
        <w:t>年6月2</w:t>
      </w:r>
      <w:r>
        <w:rPr>
          <w:rFonts w:ascii="仿宋_GB2312" w:eastAsia="仿宋_GB2312"/>
          <w:sz w:val="32"/>
          <w:szCs w:val="32"/>
        </w:rPr>
        <w:t>4</w:t>
      </w:r>
      <w:r>
        <w:rPr>
          <w:rFonts w:hint="eastAsia" w:ascii="仿宋_GB2312" w:eastAsia="仿宋_GB2312"/>
          <w:sz w:val="32"/>
          <w:szCs w:val="32"/>
        </w:rPr>
        <w:t>日修订8月1日实施后，也没有意识到违反公平竞争审查要求是违法行为。</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（七）公平竞争审查和第三方评估经费无保障</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本次评估工作过程中，发现1</w:t>
      </w:r>
      <w:r>
        <w:rPr>
          <w:rFonts w:ascii="仿宋_GB2312" w:eastAsia="仿宋_GB2312"/>
          <w:sz w:val="32"/>
          <w:szCs w:val="32"/>
        </w:rPr>
        <w:t>4</w:t>
      </w:r>
      <w:r>
        <w:rPr>
          <w:rFonts w:hint="eastAsia" w:ascii="仿宋_GB2312" w:eastAsia="仿宋_GB2312"/>
          <w:sz w:val="32"/>
          <w:szCs w:val="32"/>
        </w:rPr>
        <w:t>家评估对象三年来都没有单独列支公平竞争审查和第三方评估财政预算经费，没有配备专业且稳定的公平竞争审查人员。日常工作中无法正常专业地开展客观、全面、科学有效的审查和评估工作。</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综上，2</w:t>
      </w:r>
      <w:r>
        <w:rPr>
          <w:rFonts w:ascii="仿宋_GB2312" w:eastAsia="仿宋_GB2312"/>
          <w:sz w:val="32"/>
          <w:szCs w:val="32"/>
        </w:rPr>
        <w:t>019</w:t>
      </w:r>
      <w:r>
        <w:rPr>
          <w:rFonts w:hint="eastAsia" w:ascii="仿宋_GB2312" w:eastAsia="仿宋_GB2312"/>
          <w:sz w:val="32"/>
          <w:szCs w:val="32"/>
        </w:rPr>
        <w:t>年至2</w:t>
      </w:r>
      <w:r>
        <w:rPr>
          <w:rFonts w:ascii="仿宋_GB2312" w:eastAsia="仿宋_GB2312"/>
          <w:sz w:val="32"/>
          <w:szCs w:val="32"/>
        </w:rPr>
        <w:t>021</w:t>
      </w:r>
      <w:r>
        <w:rPr>
          <w:rFonts w:hint="eastAsia" w:ascii="仿宋_GB2312" w:eastAsia="仿宋_GB2312"/>
          <w:sz w:val="32"/>
          <w:szCs w:val="32"/>
        </w:rPr>
        <w:t>年期间，鄂州市公平竞争审查工作取得了一定成效，但是仍存在一些问题，部分政府职能部门的领导和工作人员对公平竞争审查的认识和重视程度还有待提高，审查机制流于形式，没有安排专门经费和安排具有专门知识和技能的人员负责公平竞争审查工作。审查人员专业能力不足，审查结论不准确、审查质量不高，审查目标范围覆盖不足。</w:t>
      </w:r>
    </w:p>
    <w:p>
      <w:pPr>
        <w:spacing w:before="190" w:beforeLines="50" w:after="190" w:afterLines="50" w:line="600" w:lineRule="exact"/>
        <w:ind w:firstLine="640"/>
        <w:rPr>
          <w:rFonts w:ascii="仿宋_GB2312" w:eastAsia="PMingLiU"/>
          <w:sz w:val="32"/>
          <w:szCs w:val="32"/>
          <w:lang w:eastAsia="zh-TW"/>
        </w:rPr>
      </w:pPr>
      <w:r>
        <w:rPr>
          <w:rFonts w:hint="eastAsia" w:ascii="仿宋_GB2312" w:eastAsia="仿宋_GB2312"/>
          <w:sz w:val="32"/>
          <w:szCs w:val="32"/>
        </w:rPr>
        <w:t>未经审查不得出台的制度刚性法律约束意识不强，行政机关在开展社会管理履职过程中，产业政策与竞争政策交融互补、互相促进的战略把控能力有待提高。促进市场主体公平竞争意识不强。政府采购、医疗卫生和教育领域和</w:t>
      </w:r>
      <w:r>
        <w:rPr>
          <w:rFonts w:ascii="仿宋_GB2312" w:eastAsia="仿宋_GB2312"/>
          <w:sz w:val="32"/>
          <w:szCs w:val="32"/>
        </w:rPr>
        <w:t>行业</w:t>
      </w:r>
      <w:r>
        <w:rPr>
          <w:rFonts w:hint="eastAsia" w:ascii="仿宋_GB2312" w:eastAsia="仿宋_GB2312"/>
          <w:sz w:val="32"/>
          <w:szCs w:val="32"/>
        </w:rPr>
        <w:t>表现突出，</w:t>
      </w:r>
      <w:r>
        <w:rPr>
          <w:rFonts w:ascii="仿宋_GB2312" w:eastAsia="仿宋_GB2312"/>
          <w:sz w:val="32"/>
          <w:szCs w:val="32"/>
        </w:rPr>
        <w:t>在市场准入和限定交易以及财政奖补</w:t>
      </w:r>
      <w:r>
        <w:rPr>
          <w:rFonts w:hint="eastAsia" w:ascii="仿宋_GB2312" w:eastAsia="仿宋_GB2312"/>
          <w:sz w:val="32"/>
          <w:szCs w:val="32"/>
        </w:rPr>
        <w:t>方面</w:t>
      </w:r>
      <w:r>
        <w:rPr>
          <w:rFonts w:ascii="仿宋_GB2312" w:eastAsia="仿宋_GB2312"/>
          <w:sz w:val="32"/>
          <w:szCs w:val="32"/>
        </w:rPr>
        <w:t>值得关注</w:t>
      </w:r>
      <w:r>
        <w:rPr>
          <w:rFonts w:hint="eastAsia" w:ascii="仿宋_GB2312" w:eastAsia="仿宋_GB2312"/>
          <w:sz w:val="32"/>
          <w:szCs w:val="32"/>
        </w:rPr>
        <w:t>。</w:t>
      </w:r>
    </w:p>
    <w:p>
      <w:pPr>
        <w:pStyle w:val="2"/>
        <w:spacing w:line="600" w:lineRule="exact"/>
        <w:ind w:firstLine="0" w:firstLineChars="0"/>
        <w:jc w:val="center"/>
      </w:pPr>
      <w:bookmarkStart w:id="13" w:name="_Toc113469111"/>
      <w:r>
        <w:rPr>
          <w:rFonts w:hint="eastAsia"/>
        </w:rPr>
        <w:t>七、意见和建议</w:t>
      </w:r>
      <w:bookmarkEnd w:id="13"/>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基于本次评估，本评估机构提出整体意见和建议如下。针对各单位涉嫌排除、限制竞争的政策措施，具体调整优化建议在《涉嫌违反公平竞争审查制度政策措施情况》（二）中列述。</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（一）增强鄂州市市场监管局在本市公平竞争审查制度执行中统筹、协调、监督、指导的核心作用</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从某种意义上看，第三方评估的工作是帮助各评估对象更好履行其法定职能，但是，因为鄂州市市场监管局与各评估对象一般为行政平级单位，因此部分评估对象的工作人员内心会认为没有配合的必要性和强制力，导致本次评估工作开展过程中无端损耗大量的时间成本和沟通成本。</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有鉴于此，本评估机构建议未来公平竞争审查工作的开展要加强鄂州市市场监管局的核心督导作用，建立必要的刚性绩效考评机制，在公平竞争审查联席会议成员单位中建立更为流畅的沟通交流通道，加强公平竞争文化在政策制定机关的传播，并正面宣传定期评估的必要性，加强正向和负面激励措施力度，以提高全市各级行政机关和法律、法规授权的具有管理公共事务职能的组织对公平竞争审查工作的重视程度。</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发挥在鄂州的湖北省市场监管局聘请的市场监管社会督导员参与市场监管社会督导积极作用，组建鄂州市的市场监管社会督导员团队，发挥社会力量，协助公平竞争审查工作向深处有序推进。</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（二）建立公平竞争审查数据库</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次评估，由本评估机构直接联系评估对象获取文件以及在互联网上检索文件，资料获取耗费了大量时间和精力，提高了评估的时间和人力成本，而且部分评估对象对于第三方评估存在一定抵触或消极应对的心理，收集文件的难度被人为加大。经历近两个月的沟通与催促，在本报告完成之时，评估人员发现了线索但是通过公开渠道无法获取，经明确要求相关单位限时提供资料后，仍然有部分单位至今不能提供。</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因此，建议鄂州市公平竞争审查工作联席会议办公室建立公平竞争审查数据库，数据库不向社会公众公开。数据库主要功能一是留存所有产业政策和竞争政策资料信息，不论是否涉及市场主体经济活动，统一上传数据库系统保存；二是方便留痕和信息报送，不仅职能部门审查过程可以留痕，还方便快捷完成公平竞争审查信息报送；三是方便检查，本市公平竞争审查工作联席会议办公室和上级主管部门，可以随时抽查数据库文件资料信息；四是提高审查效率，利用数据库大数据处理特征，通过关键词设置或具备相应功能的软件自动检索、审查，有望高效实施审查，避免漏审、审不准、审不全。</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（三）建立公平竞争审查激励机制。</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本次评估发现，部分被评估单位对公平竞争审查工作积极性不高，没有奖惩激励。</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建议市联席会议办公室设立奖惩措施，对工作做得好的单位和个人给予公开表扬和其他适当嘉奖，对工作做得欠佳，存在的问题较为突出的单位，进行负责人约谈，给予必要的公开通报批评。同时，通过设定科学的权重指数、统一的审查评估绩效计分标准，来量化评估对象落实公平竞争审查制度以及配合第三方评估的工作表现，由市联席会议办公室和第三方评估机构对评估对象的自我审查制度落实、存量政策措施清理和审查评估配合程度等方面进行评分、排序，以适当方式在一定范围内公开评分排序结果，并报送两级法治政府和依法治市、依法治区办公室，供参考。</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（四）加强公平竞争审查技能培训</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次评估发现，大部分评估对象负责公平竞争审查的工作人员，不清楚公平竞争审查的准确对象和范围，工作人员频繁更换，无稳定性，导致出现大量应审未审情形。公平竞争审查具有很强的专业性、技术性，需要具有法学基础理论和实务技能、熟悉经济学、竞争法学和所在单位行业监管政策法律法规。因不同职能部门、不同行业、具有不同的行业和专业特点，公平竞争审查工作特性决定了负责公平竞争审查工作的人员需要具备相当的技能和综合素养。</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建议各职能部门加强对现有公平竞争审查工作人员培训，尤其是反垄断法和公平竞争审查知识与技能，重视该岗位的人才招聘和培养，保持人才稳定性。</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（五）定期组织第三方评估</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次评估发现，所有评估对象均未组织第三方评估。根据《实施细则》的规定，对政策制定机关拟适用例外规定和被多个单位或者个人反映或者举报，涉嫌违反公平竞争审查标准的情形时，应当引入第三方评估。第三方评估结果作为政策制定机关开展公平竞争审查、评价制度实施成效、制定工作推进方案的重要参考依据。</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建议各职能部门按照《实施细则》的规定，积极组织第三方评估。</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（六）建立公平竞争审查专家咨询队伍</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评估机构发现，存在共性的问题是审查评估能力不足，对市场经济和经济学问题、行业专业问题、竞争与反垄断法律专业知识欠缺。</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建议有条件的公平竞争审查责任主体单位建立自己的专家咨询团队，可以是内部成员和外聘专家结合的方式组建。</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（七）落实公平竞争审查和评估工作经费财政预算安排</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本次评估发现1</w:t>
      </w:r>
      <w:r>
        <w:rPr>
          <w:rFonts w:ascii="仿宋_GB2312" w:eastAsia="仿宋_GB2312"/>
          <w:sz w:val="32"/>
          <w:szCs w:val="32"/>
        </w:rPr>
        <w:t>4</w:t>
      </w:r>
      <w:r>
        <w:rPr>
          <w:rFonts w:hint="eastAsia" w:ascii="仿宋_GB2312" w:eastAsia="仿宋_GB2312"/>
          <w:sz w:val="32"/>
          <w:szCs w:val="32"/>
        </w:rPr>
        <w:t>家评估对象均没有单列公平竞争审查工作经费财政预算。导致这项工作既没有专业人员保障又没有专门经费保障，公平竞争审查工作落地生根出现现实困难。大多单位都错误地认为公平竞争审查等同于合法性审查，且只需审查规范性文件，其他都不用审查。有的单位认为，已安排有经费预算、聘请了常年法律顾问律师，无需再安排经费和人员开展公平竞争工作。评估发现，因为负责日常合法性审查的法规部门工作人员和外部常年服务顾问律师，大多都对反垄断法和公平竞争审查工作不熟悉，缺乏审查对象识别能力和审查能力，不能满足现实的公平竞争审查工作需要。</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（八）加强公平竞争审查的宣传教育</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本次评估，</w:t>
      </w:r>
      <w:bookmarkStart w:id="14" w:name="_Hlk112949755"/>
      <w:r>
        <w:rPr>
          <w:rFonts w:hint="eastAsia" w:ascii="仿宋_GB2312" w:eastAsia="仿宋_GB2312"/>
          <w:sz w:val="32"/>
          <w:szCs w:val="32"/>
        </w:rPr>
        <w:t>本评估机构以不同手段和方式，努力通过不同渠道向鄂州市内不特定市场主体发放调查问卷，</w:t>
      </w:r>
      <w:bookmarkEnd w:id="14"/>
      <w:r>
        <w:rPr>
          <w:rFonts w:hint="eastAsia" w:ascii="仿宋_GB2312" w:eastAsia="仿宋_GB2312"/>
          <w:sz w:val="32"/>
          <w:szCs w:val="32"/>
        </w:rPr>
        <w:t>收集违反问题和线索，但却收效甚微，有效反馈较少。经个别走访和系统分析，评估人员认为反馈少的客观原因是市场主体对公平竞争审查无认知。大多市场主体，即便在生产经营活动中，确有来自行政机关的政策措施排除、限制竞争，导致无竞争和竞争秩序损害而影响和阻碍公平竞争，也没人知道依法可以运用公平竞争审查的竞争政策工具和手段排除制度性障碍。</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建议各职能部门充分利用各类新闻媒体、官方网站、官方微信号、户外公益宣传广告宣传位等媒体渠道，积极主动加强公平竞争审查宣传。解读公平竞争审查法律、政策，宣传公平竞争审查制度意义、诠释公平竞争审查与社会治理现代化，与建设全国统一大市场，与保护中小微、帮助困难企业的关系。加强倡导竞争体制机制，培育良好的竞争文化，不断在市场主体中扩大公平竞争审查制度的影响力。激励政府及其职能部门，懂得把市场的归市场，不去干预，而是事中事后引导、监管，不为特定企业“开小灶”影响生产经营成本，破坏各类企业的公平竞争。激发政府及其职能部门，创新监管模式、手段，优化服务工具和措施，让“好心”能够“办好事”，而不是相反做了“错事”，破坏公平竞争法治化营商环境。激活政府及其职能部门，借助公平竞争审查的法律工具，优化营商环境政策活力，吸引全球优质市场主体前来鄂州投资兴业，让企业来的了，活得下来，发展的好，走的出去。</w:t>
      </w:r>
    </w:p>
    <w:p>
      <w:pPr>
        <w:pStyle w:val="2"/>
        <w:spacing w:line="600" w:lineRule="exact"/>
        <w:ind w:firstLine="0" w:firstLineChars="0"/>
        <w:jc w:val="center"/>
      </w:pPr>
      <w:bookmarkStart w:id="15" w:name="_Toc113469112"/>
      <w:r>
        <w:rPr>
          <w:rFonts w:hint="eastAsia"/>
        </w:rPr>
        <w:t>八、</w:t>
      </w:r>
      <w:bookmarkStart w:id="16" w:name="_Hlk113449218"/>
      <w:r>
        <w:rPr>
          <w:rFonts w:hint="eastAsia"/>
        </w:rPr>
        <w:t>涉嫌违反公平竞争审查制度的政策措施</w:t>
      </w:r>
      <w:bookmarkEnd w:id="15"/>
      <w:bookmarkEnd w:id="16"/>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本次评估，发现以下政策措施涉嫌违反《反垄断法》《实施细则》的规定，具有排除、限制竞争效果，</w:t>
      </w:r>
      <w:r>
        <w:rPr>
          <w:rFonts w:ascii="仿宋_GB2312" w:eastAsia="仿宋_GB2312"/>
          <w:sz w:val="32"/>
          <w:szCs w:val="32"/>
        </w:rPr>
        <w:t>无例外情形可以适用</w:t>
      </w:r>
      <w:r>
        <w:rPr>
          <w:rFonts w:hint="eastAsia" w:ascii="仿宋_GB2312" w:eastAsia="仿宋_GB2312"/>
          <w:sz w:val="32"/>
          <w:szCs w:val="32"/>
        </w:rPr>
        <w:t>。</w:t>
      </w:r>
    </w:p>
    <w:p>
      <w:pPr>
        <w:pStyle w:val="25"/>
        <w:numPr>
          <w:ilvl w:val="0"/>
          <w:numId w:val="1"/>
        </w:numPr>
        <w:spacing w:before="50" w:after="50" w:line="600" w:lineRule="exact"/>
        <w:ind w:firstLineChars="0"/>
        <w:rPr>
          <w:rFonts w:ascii="仿宋_GB2312" w:eastAsia="仿宋_GB2312"/>
          <w:b/>
          <w:bCs/>
          <w:sz w:val="32"/>
          <w:szCs w:val="32"/>
        </w:rPr>
      </w:pPr>
      <w:r>
        <w:rPr>
          <w:rFonts w:hint="eastAsia" w:ascii="仿宋_GB2312" w:eastAsia="仿宋_GB2312"/>
          <w:b/>
          <w:bCs/>
          <w:sz w:val="32"/>
          <w:szCs w:val="32"/>
        </w:rPr>
        <w:t>本次评估发现的政策措施</w:t>
      </w:r>
    </w:p>
    <w:p>
      <w:pPr>
        <w:spacing w:before="50" w:after="50" w:line="600" w:lineRule="exact"/>
        <w:ind w:firstLine="643"/>
        <w:rPr>
          <w:rFonts w:ascii="仿宋_GB2312" w:eastAsia="仿宋_GB2312"/>
          <w:b/>
          <w:bCs/>
          <w:sz w:val="32"/>
          <w:szCs w:val="32"/>
        </w:rPr>
      </w:pPr>
      <w:r>
        <w:rPr>
          <w:rFonts w:hint="eastAsia" w:ascii="仿宋_GB2312" w:eastAsia="仿宋_GB2312"/>
          <w:b/>
          <w:bCs/>
          <w:sz w:val="32"/>
          <w:szCs w:val="32"/>
        </w:rPr>
        <w:t>1．市</w:t>
      </w:r>
      <w:bookmarkStart w:id="17" w:name="_Hlk108449995"/>
      <w:r>
        <w:rPr>
          <w:rFonts w:hint="eastAsia" w:ascii="仿宋_GB2312" w:eastAsia="仿宋_GB2312"/>
          <w:b/>
          <w:bCs/>
          <w:sz w:val="32"/>
          <w:szCs w:val="32"/>
        </w:rPr>
        <w:t>发改委</w:t>
      </w:r>
      <w:bookmarkEnd w:id="17"/>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021</w:t>
      </w:r>
      <w:r>
        <w:rPr>
          <w:rFonts w:hint="eastAsia" w:ascii="仿宋_GB2312" w:eastAsia="仿宋_GB2312"/>
          <w:sz w:val="32"/>
          <w:szCs w:val="32"/>
        </w:rPr>
        <w:t>年7月1</w:t>
      </w:r>
      <w:r>
        <w:rPr>
          <w:rFonts w:ascii="仿宋_GB2312" w:eastAsia="仿宋_GB2312"/>
          <w:sz w:val="32"/>
          <w:szCs w:val="32"/>
        </w:rPr>
        <w:t>6</w:t>
      </w:r>
      <w:r>
        <w:rPr>
          <w:rFonts w:hint="eastAsia" w:ascii="仿宋_GB2312" w:eastAsia="仿宋_GB2312"/>
          <w:sz w:val="32"/>
          <w:szCs w:val="32"/>
        </w:rPr>
        <w:t>日，市发改委在官网发布《鄂州市信用信息共享服务平台等级保护测评项目询价公告》，为采购等级保护测评服务，公告文件第四条供应商条件第</w:t>
      </w:r>
      <w:r>
        <w:rPr>
          <w:rFonts w:ascii="仿宋_GB2312" w:eastAsia="仿宋_GB2312"/>
          <w:sz w:val="32"/>
          <w:szCs w:val="32"/>
        </w:rPr>
        <w:t>6</w:t>
      </w:r>
      <w:r>
        <w:rPr>
          <w:rFonts w:hint="eastAsia" w:ascii="仿宋_GB2312" w:eastAsia="仿宋_GB2312"/>
          <w:sz w:val="32"/>
          <w:szCs w:val="32"/>
        </w:rPr>
        <w:t>款规定“投标人须具有本地化服务能力，非湖北区域内公司需提供本地化分支机构证明材料和本地化常驻人员近一年的社保证明。”</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机构认为，市发改委将提供本地化分支机构证明材料作为采购遴选等级保护测评服务必要条件，属于变相强制外地经营者在本地设立分支机构，涉嫌违反《反垄断法》第三十四条“行政机关和法律、法规授权的具有管理公共事务职能的组织不得滥用行政权力，以设定歧视性资质要求、评审标准或者不依法发布信息等方式，排斥或者限制外地经营者参加本地的招标投标活动”的规定。其采购市场主体遴选条件违反《实施细则》第十三条第（三）款第2项“在招标投标、政府采购中限定投标人所在地、所有制形式、组织形式，或者设定其他不合理的条件排斥或者限制经营者参与招标投标、政府采购活动”的规定，将鄂州市信用信息共享服务平台等级保护测评服务机构限定在湖北省内市场主体，将未在湖北省注册的外地市场主体排除在鄂州市等级保护测评服务市场之外，也没有例外情形可以适用。排除了市场竞争，不利于省外市场主体在鄂州提供优质高效的等级保护测评服务，限定本地服务机构参与本地市场服务，将使得该类市场主体不思进取，阻碍了他们主动创新和主动提高服务质量，同时也不去寻求扩展省外更大市场，长此以往，不利于该类市场主体提高竞争力，消费者也无法从创新和服务提升方面享受到质优价中的福利。</w:t>
      </w:r>
    </w:p>
    <w:p>
      <w:pPr>
        <w:spacing w:before="50" w:after="50" w:line="600" w:lineRule="exact"/>
        <w:ind w:firstLine="643"/>
        <w:rPr>
          <w:rFonts w:ascii="仿宋_GB2312" w:eastAsia="仿宋_GB2312"/>
          <w:b/>
          <w:bCs/>
          <w:sz w:val="32"/>
          <w:szCs w:val="32"/>
        </w:rPr>
      </w:pPr>
      <w:r>
        <w:rPr>
          <w:rFonts w:hint="eastAsia" w:ascii="仿宋_GB2312" w:eastAsia="仿宋_GB2312"/>
          <w:b/>
          <w:bCs/>
          <w:sz w:val="32"/>
          <w:szCs w:val="32"/>
        </w:rPr>
        <w:t>2．市教育局</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（1）2020年3月26日，市教育局印发《鄂州市高中阶段民办学校&lt;普通高中、中等职业学校&gt;2019年度年检及换发民办学校办学许可证工作方案》（鄂州教职成〔202</w:t>
      </w:r>
      <w:r>
        <w:rPr>
          <w:rFonts w:ascii="仿宋_GB2312" w:eastAsia="仿宋_GB2312"/>
          <w:sz w:val="32"/>
          <w:szCs w:val="32"/>
        </w:rPr>
        <w:t>0</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 xml:space="preserve"> 号），该方案第四条第（五）款“换发办学许可证”中规定“年检基本合格者暂缓换发办学许可证”。 </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机构认为，依据《湖北省民办学校年检办法（试行）》（鄂教规〔2011〕8号）第十条的规定，“年检基本合格的民办学校，责令限期整改，整改期为一年，整改期间限制招生规模；整改期满仍然达不到合格等次的，当年年检结论定为“不合格”。年检“不合格”的民办学校，暂停招生，责令整改，整改期为一年；办学许可证到期的，暂缓换发，情节严重的，吊销办学许可证。对年检“不合格”的学校，才可以暂缓换发办学许可证。市教育局规定对年检“基本合格”的民办学校暂缓换发办学许可证，没有法律法规和国务院规定的依据，也没有例外情形可以适用。属于在《湖北省民办学校年检办法（试行）》基础上标准加码，违法剥夺了本可以继续办学的民营办学机构市场进入机会，妨碍了市场竞争，符合《实施细则》第十三条第（一）款第</w:t>
      </w:r>
      <w:r>
        <w:rPr>
          <w:rFonts w:ascii="仿宋_GB2312" w:eastAsia="仿宋_GB2312"/>
          <w:sz w:val="32"/>
          <w:szCs w:val="32"/>
        </w:rPr>
        <w:t>3</w:t>
      </w:r>
      <w:r>
        <w:rPr>
          <w:rFonts w:hint="eastAsia" w:ascii="仿宋_GB2312" w:eastAsia="仿宋_GB2312"/>
          <w:sz w:val="32"/>
          <w:szCs w:val="32"/>
        </w:rPr>
        <w:t>项规定情形，不利于国家鼓励社会力量办学，促进多元主体开办普通高中和中等职业学校教育政策在鄂州市落实，该政策实质上是在法律规定之外，提高了办学许可条件要求，不利于鄂州市教育事业创新发展。对于后进的办学单位，可以采取激励和正确引导、约谈等方式促其积极上进，优化办学质量和服务水平，而不是通过强制许可的硬措施简单粗暴地规制。</w:t>
      </w:r>
    </w:p>
    <w:p>
      <w:pPr>
        <w:spacing w:before="50" w:after="50" w:line="600" w:lineRule="exact"/>
        <w:ind w:firstLine="640"/>
        <w:rPr>
          <w:rFonts w:ascii="仿宋_GB2312" w:eastAsia="仿宋_GB2312"/>
          <w:sz w:val="32"/>
          <w:szCs w:val="32"/>
        </w:rPr>
      </w:pPr>
      <w:r>
        <w:rPr>
          <w:rFonts w:hint="eastAsia" w:ascii="仿宋_GB2312" w:eastAsia="仿宋_GB2312"/>
          <w:sz w:val="32"/>
          <w:szCs w:val="32"/>
        </w:rPr>
        <w:t>（2）2020年8月2</w:t>
      </w:r>
      <w:r>
        <w:rPr>
          <w:rFonts w:ascii="仿宋_GB2312" w:eastAsia="仿宋_GB2312"/>
          <w:sz w:val="32"/>
          <w:szCs w:val="32"/>
        </w:rPr>
        <w:t>5</w:t>
      </w:r>
      <w:r>
        <w:rPr>
          <w:rFonts w:hint="eastAsia" w:ascii="仿宋_GB2312" w:eastAsia="仿宋_GB2312"/>
          <w:sz w:val="32"/>
          <w:szCs w:val="32"/>
        </w:rPr>
        <w:t>日，市教育局发布《关于续签校园责任险合同的通知》，明确“请2020年8月31日校园责任险项目服务到期、因疫情影响不能如期组织采购招标的学校与中国人民财产保险股份有限公司鄂州分公司（原校园责任险采购中标单位）对接，做好2020-2021年度校园责任险续约工作”。</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机构认为，教育局不是校园责任险的投保人，选定校园责任险承保公司和组织购买校园责任险主体是各学校自主市场行为。教育局将本应由各学校自主完成的投保市场行为，通过招投标的方式越权代为统一确定，超出了其法定行政职责和权力清单范围。即便因疫情影响的确不能如期组织采购招标，各学校完全可以独立自主决定如何选择保险公司和选择哪家保险公司，而没有指定续约往年保险公司继续承保的必要，教育局以通知的方式，明确要求本市各学校与中国人民财产保险股份有限公司鄂州分公司续签保险合同的做法，不仅排除了其他保险公司参与鄂州市校园责任险市场竞争的机会，限制了鄂州市保险市场公平竞争，还越权限定其行政管理相对人（学校）与指定的保险公司交易，妨碍了学校自主选择保险服务的权利。何况校园责任险并非中国人民财产保险股份有限公司全国独家开办，银保监会备案审批可以依法承保的保险公司众多，限定独家交易也没有例外情形可以适用。上述行为属于限定购买特定经营者提供的保险服务，涉嫌违反《反垄断法》第三十二条规定的行政机关不得滥用行政权力，限定或者变相限定单位购买、使用其指定的经营者提供的服务。符合《实施细则》第十三条第（三）款第1项规定情形，该政策措施排除、限制了鄂州市校园责任险服务市场竞争，建议废止。</w:t>
      </w:r>
    </w:p>
    <w:p>
      <w:pPr>
        <w:spacing w:before="50" w:after="50" w:line="600" w:lineRule="exact"/>
        <w:ind w:firstLine="640"/>
        <w:rPr>
          <w:rFonts w:ascii="仿宋_GB2312" w:eastAsia="仿宋_GB2312"/>
          <w:sz w:val="32"/>
          <w:szCs w:val="32"/>
        </w:rPr>
      </w:pPr>
      <w:r>
        <w:rPr>
          <w:rFonts w:hint="eastAsia" w:ascii="仿宋_GB2312" w:eastAsia="仿宋_GB2312"/>
          <w:sz w:val="32"/>
          <w:szCs w:val="32"/>
        </w:rPr>
        <w:t>（3）2021年7月2</w:t>
      </w:r>
      <w:r>
        <w:rPr>
          <w:rFonts w:ascii="仿宋_GB2312" w:eastAsia="仿宋_GB2312"/>
          <w:sz w:val="32"/>
          <w:szCs w:val="32"/>
        </w:rPr>
        <w:t>1</w:t>
      </w:r>
      <w:r>
        <w:rPr>
          <w:rFonts w:hint="eastAsia" w:ascii="仿宋_GB2312" w:eastAsia="仿宋_GB2312"/>
          <w:sz w:val="32"/>
          <w:szCs w:val="32"/>
        </w:rPr>
        <w:t>日，市教育局印发《2021年鄂州市中小学暑期夏令营活动和托管服务工作方案》</w:t>
      </w:r>
      <w:bookmarkStart w:id="18" w:name="_Hlk108429095"/>
      <w:r>
        <w:rPr>
          <w:rFonts w:hint="eastAsia" w:ascii="仿宋_GB2312" w:eastAsia="仿宋_GB2312"/>
          <w:sz w:val="32"/>
          <w:szCs w:val="32"/>
        </w:rPr>
        <w:t>（鄂州教体卫艺〔2021〕5 号）</w:t>
      </w:r>
      <w:bookmarkEnd w:id="18"/>
      <w:r>
        <w:rPr>
          <w:rFonts w:hint="eastAsia" w:ascii="仿宋_GB2312" w:eastAsia="仿宋_GB2312"/>
          <w:sz w:val="32"/>
          <w:szCs w:val="32"/>
        </w:rPr>
        <w:t>，其中第五条“安全保障”第三款明确“由后勤管理办公室协调北京联合保险服务有限公司为学生购买保险1份，费用由承办单位支付。”</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机构认为，既然由夏令营承办单位支付保险费，承办单位就有权自主选择保险公司投保和自主决定是否需要委托保险经纪公司提供保险经纪服务，以及选择哪家保险经纪公司提供保险经纪服务。教育局超越权力清单范围，没有法律依据明确要求承办单位协调北京联合保险服务有限公司为学生购买保险，既排除了保险经纪公司之间保险经纪业务竞争，又排除了保险市场竞争。上述行为限定购买、使用指定经营者提供的保险和保险经纪服务，涉嫌违反《反垄断法》第三十二条规定，以明确要求的方式，限定购买特定经营者提供的服务，属于《实施细则》第十三条第（三）款第1项规定情形，排除、限制了鄂州保险服务市场竞争。</w:t>
      </w:r>
    </w:p>
    <w:p>
      <w:pPr>
        <w:spacing w:before="50" w:after="50" w:line="600" w:lineRule="exact"/>
        <w:ind w:firstLine="643"/>
        <w:rPr>
          <w:rFonts w:ascii="仿宋_GB2312" w:eastAsia="仿宋_GB2312"/>
          <w:b/>
          <w:bCs/>
          <w:sz w:val="32"/>
          <w:szCs w:val="32"/>
        </w:rPr>
      </w:pPr>
      <w:r>
        <w:rPr>
          <w:rFonts w:ascii="仿宋_GB2312" w:eastAsia="仿宋_GB2312"/>
          <w:b/>
          <w:bCs/>
          <w:sz w:val="32"/>
          <w:szCs w:val="32"/>
        </w:rPr>
        <w:t>3</w:t>
      </w:r>
      <w:r>
        <w:rPr>
          <w:rFonts w:hint="eastAsia" w:ascii="仿宋_GB2312" w:eastAsia="仿宋_GB2312"/>
          <w:b/>
          <w:bCs/>
          <w:sz w:val="32"/>
          <w:szCs w:val="32"/>
        </w:rPr>
        <w:t>．市卫健委</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019</w:t>
      </w:r>
      <w:r>
        <w:rPr>
          <w:rFonts w:hint="eastAsia" w:ascii="仿宋_GB2312" w:eastAsia="仿宋_GB2312"/>
          <w:sz w:val="32"/>
          <w:szCs w:val="32"/>
        </w:rPr>
        <w:t>年9月3</w:t>
      </w:r>
      <w:r>
        <w:rPr>
          <w:rFonts w:ascii="仿宋_GB2312" w:eastAsia="仿宋_GB2312"/>
          <w:sz w:val="32"/>
          <w:szCs w:val="32"/>
        </w:rPr>
        <w:t>0</w:t>
      </w:r>
      <w:r>
        <w:rPr>
          <w:rFonts w:hint="eastAsia" w:ascii="仿宋_GB2312" w:eastAsia="仿宋_GB2312"/>
          <w:sz w:val="32"/>
          <w:szCs w:val="32"/>
        </w:rPr>
        <w:t>日，市卫健委印发《鄂州市远程诊疗服务规范（试行）》（鄂州卫办发〔2019〕46号），该规范第三章第九条第二款要求提供远程诊疗服务的检验技师需满足“在市中心医院对应科室从事相关工作</w:t>
      </w:r>
      <w:r>
        <w:rPr>
          <w:rFonts w:ascii="仿宋_GB2312" w:eastAsia="仿宋_GB2312"/>
          <w:sz w:val="32"/>
          <w:szCs w:val="32"/>
        </w:rPr>
        <w:t>3</w:t>
      </w:r>
      <w:r>
        <w:rPr>
          <w:rFonts w:hint="eastAsia" w:ascii="仿宋_GB2312" w:eastAsia="仿宋_GB2312"/>
          <w:sz w:val="32"/>
          <w:szCs w:val="32"/>
        </w:rPr>
        <w:t>年以上”的条件。</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机构认为，《鄂州市远程诊疗服务规范（试行）》通过要求提供远程诊疗服务的检验技师需满足在“市中心医院”对应科室从业经验的要求，限定提供远程医疗服务医疗机构准入资格，《国家卫生健康委员会、国家中医药管理局关于印发互联网诊疗管理办法（试行）等3个文件的通知》（国卫医发〔2018〕25号）并未规定开展远程医疗服务的医疗机构应当有特定医院的从业经验的要求，其他法律也无对应详细规定。该特定准入资格限制，没有法律法规和国务院规定的依据，排除了无市中心医院对应科室相关工作满3年检验技师的医疗机构参与远程诊疗服务的市场竞争机会，限制了鄂州市远程医疗服务市场的正常有序竞争，与国家鼓励、发展远程医疗服务精神相悖。上述规范违反《实施细则》第十三条第（一）款第1项“设置明显不必要或者超出实际需要的准入和退出条件，排斥或者限制经营者参与市场竞争”的规定，具有排除、限制竞争效果。建议及时废止无法律依据的限制性条件。通过创新监管措施，加强积极主动行政服务，放宽政策措施，让市场选择服务机构，通过市场优胜劣汰机制优化和淘汰服务机构，让市场主体和消费者双向选择市场化手段，达到服务水平和能力提高、消费者满意度提升目的。</w:t>
      </w:r>
    </w:p>
    <w:p>
      <w:pPr>
        <w:spacing w:before="50" w:after="50" w:line="600" w:lineRule="exact"/>
        <w:ind w:firstLine="643"/>
        <w:rPr>
          <w:rFonts w:ascii="仿宋_GB2312" w:eastAsia="仿宋_GB2312"/>
          <w:b/>
          <w:bCs/>
          <w:sz w:val="32"/>
          <w:szCs w:val="32"/>
        </w:rPr>
      </w:pPr>
      <w:r>
        <w:rPr>
          <w:rFonts w:ascii="仿宋_GB2312" w:eastAsia="仿宋_GB2312"/>
          <w:b/>
          <w:bCs/>
          <w:sz w:val="32"/>
          <w:szCs w:val="32"/>
        </w:rPr>
        <w:t>4</w:t>
      </w:r>
      <w:r>
        <w:rPr>
          <w:rFonts w:hint="eastAsia" w:ascii="仿宋_GB2312" w:eastAsia="仿宋_GB2312"/>
          <w:b/>
          <w:bCs/>
          <w:sz w:val="32"/>
          <w:szCs w:val="32"/>
        </w:rPr>
        <w:t>．市医保局</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019</w:t>
      </w:r>
      <w:r>
        <w:rPr>
          <w:rFonts w:hint="eastAsia" w:ascii="仿宋_GB2312" w:eastAsia="仿宋_GB2312"/>
          <w:sz w:val="32"/>
          <w:szCs w:val="32"/>
        </w:rPr>
        <w:t>年</w:t>
      </w:r>
      <w:r>
        <w:rPr>
          <w:rFonts w:ascii="仿宋_GB2312" w:eastAsia="仿宋_GB2312"/>
          <w:sz w:val="32"/>
          <w:szCs w:val="32"/>
        </w:rPr>
        <w:t>11</w:t>
      </w:r>
      <w:r>
        <w:rPr>
          <w:rFonts w:hint="eastAsia" w:ascii="仿宋_GB2312" w:eastAsia="仿宋_GB2312"/>
          <w:sz w:val="32"/>
          <w:szCs w:val="32"/>
        </w:rPr>
        <w:t>月5日，市医保局行文《关于开展基本医疗保险特殊药品定点零售药店和门诊慢性病定点零售药店遴选工作的请示》（鄂州医保文〔2019〕37号），拟开展基本医疗保险特殊药品定点零售药店和门诊慢性病定点零售药店遴选工作，在第二条“遴选范围”中明确“在我市城区下辖有20家及以上职工基本医疗保险定点零售药店或注册资本五百万元以上（含500万)的大型医药连锁公司中进行遴选”特殊药品定点零售药店和慢性病定点零售药店。经向工作人员了解，市政府已经批复该请示。</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机构认为，上述对定点药店所属开办市场主体店铺数量规模和注册资本的要求，没有法律、行政法规和国务院规定的依据，将原本符合法律规定条件的药店排除在定点药店之外，属于设置明显不必要或者超出实际需要的准入条件，且没有例外情形可以适用，该做法排斥或者限制了已取得正常开业许可的药店公平参与零售药品售卖市场竞争，缩限了具备能力和资质的药店开展特殊药品销售市场许可，违反《实施细则》第十三条第（一）款第1项“设置明显不必要或者超出实际需要的准入和退出条件，排斥或者限制经营者参与市场竞争”的规定，具有排除、限制竞争效果。</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（2）2</w:t>
      </w:r>
      <w:r>
        <w:rPr>
          <w:rFonts w:ascii="仿宋_GB2312" w:eastAsia="仿宋_GB2312"/>
          <w:sz w:val="32"/>
          <w:szCs w:val="32"/>
        </w:rPr>
        <w:t>020</w:t>
      </w:r>
      <w:r>
        <w:rPr>
          <w:rFonts w:hint="eastAsia" w:ascii="仿宋_GB2312" w:eastAsia="仿宋_GB2312"/>
          <w:sz w:val="32"/>
          <w:szCs w:val="32"/>
        </w:rPr>
        <w:t>年1月2</w:t>
      </w:r>
      <w:r>
        <w:rPr>
          <w:rFonts w:ascii="仿宋_GB2312" w:eastAsia="仿宋_GB2312"/>
          <w:sz w:val="32"/>
          <w:szCs w:val="32"/>
        </w:rPr>
        <w:t>3</w:t>
      </w:r>
      <w:r>
        <w:rPr>
          <w:rFonts w:hint="eastAsia" w:ascii="仿宋_GB2312" w:eastAsia="仿宋_GB2312"/>
          <w:sz w:val="32"/>
          <w:szCs w:val="32"/>
        </w:rPr>
        <w:t>日，市医保局印发《关于调整完善我市特殊药品有关政策的通知》（鄂州医保发〔2020〕5号），明确“我市已确定市中心医院、市中医医院、鄂钢医院、鄂州二医院等四家医院为我市特殊药品定点医疗机构”。</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机构认为，医保局直接将特殊药品定点医疗机构对象限定在4家医疗机构，且没有例外情形可适用，违反《实施细则》第十三条第（三）款第1项“以明确要求、暗示、拒绝或者拖延行政审批、重复检查、不予接入平台或者网络、违法违规给予奖励补贴等方式，限定或者变相限定经营、购买、使用特定经营者提供的商品和服务”的规定，具有排除、限制竞争效果。特殊药品定点医疗机构限定在四家医疗机构，不仅影响群众就医，还可能滋生价格违法和腐败问题，建议及时废止。</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（3）2</w:t>
      </w:r>
      <w:r>
        <w:rPr>
          <w:rFonts w:ascii="仿宋_GB2312" w:eastAsia="仿宋_GB2312"/>
          <w:sz w:val="32"/>
          <w:szCs w:val="32"/>
        </w:rPr>
        <w:t>020</w:t>
      </w:r>
      <w:r>
        <w:rPr>
          <w:rFonts w:hint="eastAsia" w:ascii="仿宋_GB2312" w:eastAsia="仿宋_GB2312"/>
          <w:sz w:val="32"/>
          <w:szCs w:val="32"/>
        </w:rPr>
        <w:t>年3月2</w:t>
      </w:r>
      <w:r>
        <w:rPr>
          <w:rFonts w:ascii="仿宋_GB2312" w:eastAsia="仿宋_GB2312"/>
          <w:sz w:val="32"/>
          <w:szCs w:val="32"/>
        </w:rPr>
        <w:t>5</w:t>
      </w:r>
      <w:r>
        <w:rPr>
          <w:rFonts w:hint="eastAsia" w:ascii="仿宋_GB2312" w:eastAsia="仿宋_GB2312"/>
          <w:sz w:val="32"/>
          <w:szCs w:val="32"/>
        </w:rPr>
        <w:t>日，鄂州市医疗保障服务中心在市医保局官网发布《关于开展2020年新增定点零售药店评估工作的通知》，开展2020年新增定点零售药店评估，其申报条件第5条规定，零售药店要“有合法经营场所，面积达到80平方米及以上”。</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本评估机构认为，上述对定点零售药店营业面积的要求，没有法律法规和国务院规定的依据，设置8</w:t>
      </w:r>
      <w:r>
        <w:rPr>
          <w:rFonts w:ascii="仿宋_GB2312" w:eastAsia="仿宋_GB2312"/>
          <w:sz w:val="32"/>
          <w:szCs w:val="32"/>
        </w:rPr>
        <w:t>0</w:t>
      </w:r>
      <w:r>
        <w:rPr>
          <w:rFonts w:hint="eastAsia" w:ascii="仿宋_GB2312" w:eastAsia="仿宋_GB2312"/>
          <w:sz w:val="32"/>
          <w:szCs w:val="32"/>
        </w:rPr>
        <w:t>平方米及以上面积的条件明显不必要，无例外情形可以适用，违反《实施细则》第十三条第（一）款第1项“设置明显不必要或者超出实际需要的准入和退出条件，排斥或者限制经营者参与市场竞争”的规定，限制了药店经营者参与鄂州市零售药的市场竞争，具有排除、限制竞争效果。</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（4）20</w:t>
      </w:r>
      <w:r>
        <w:rPr>
          <w:rFonts w:ascii="仿宋_GB2312" w:eastAsia="仿宋_GB2312"/>
          <w:sz w:val="32"/>
          <w:szCs w:val="32"/>
        </w:rPr>
        <w:t>21</w:t>
      </w:r>
      <w:r>
        <w:rPr>
          <w:rFonts w:hint="eastAsia" w:ascii="仿宋_GB2312" w:eastAsia="仿宋_GB2312"/>
          <w:sz w:val="32"/>
          <w:szCs w:val="32"/>
        </w:rPr>
        <w:t>年</w:t>
      </w:r>
      <w:r>
        <w:rPr>
          <w:rFonts w:ascii="仿宋_GB2312" w:eastAsia="仿宋_GB2312"/>
          <w:sz w:val="32"/>
          <w:szCs w:val="32"/>
        </w:rPr>
        <w:t>11</w:t>
      </w:r>
      <w:r>
        <w:rPr>
          <w:rFonts w:hint="eastAsia" w:ascii="仿宋_GB2312" w:eastAsia="仿宋_GB2312"/>
          <w:sz w:val="32"/>
          <w:szCs w:val="32"/>
        </w:rPr>
        <w:t>月19日，市医保局和市卫健委联合印发《关于完善国家谈判药品“双通道”管理机制做好谈判药品落地工作的通知》（鄂州医保发〔2021〕58 号），明确“双通道”管理的定点医药机构，直接确定“鄂州市中心医院、鄂州市中医医院、鄂钢医院、鄂州二医院”4家医院为定点医疗机构，“鄂州市康泰大药房连锁有限公司康泰大药房总店、国药控股鄂州有限公司中心大药房、湖北盛世君安药业连锁有限公司盛世君安大药房古城路店”3家药店为定点零售药店。</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机构认为，市医保局牵头和市卫健委联合印发的通知限定4家医院和3家药店为“双通道”管理定点单位，限定使用特定医院和药店提供医疗服务的药品零售，且没有例外情形可供适用。涉嫌违反《反垄断法》第三十二条“行政机关和法律、法规授权的具有管理公共事务职能的组织不得滥用行政权力，限定或者变相限定单位或者个人经营、购买、使用其指定的经营者提供的商品”规定，符合《实施细则》第十三条第（三）款第</w:t>
      </w:r>
      <w:r>
        <w:rPr>
          <w:rFonts w:ascii="仿宋_GB2312" w:eastAsia="仿宋_GB2312"/>
          <w:sz w:val="32"/>
          <w:szCs w:val="32"/>
        </w:rPr>
        <w:t>1</w:t>
      </w:r>
      <w:r>
        <w:rPr>
          <w:rFonts w:hint="eastAsia" w:ascii="仿宋_GB2312" w:eastAsia="仿宋_GB2312"/>
          <w:sz w:val="32"/>
          <w:szCs w:val="32"/>
        </w:rPr>
        <w:t>项“以明确要求、暗示、拒绝或者拖延行政审批、重复检查、不予接入平台或者网络、违法违规给予奖励补贴等方式，限定或者变相限定经营、购买、使用特定经营者提供的商品和服务”规定情形，具有排除、限制竞争效果。</w:t>
      </w:r>
    </w:p>
    <w:p>
      <w:pPr>
        <w:spacing w:before="50" w:after="50" w:line="600" w:lineRule="exact"/>
        <w:ind w:firstLine="643"/>
        <w:rPr>
          <w:rFonts w:ascii="仿宋_GB2312" w:eastAsia="仿宋_GB2312"/>
          <w:b/>
          <w:bCs/>
          <w:sz w:val="32"/>
          <w:szCs w:val="32"/>
        </w:rPr>
      </w:pPr>
      <w:r>
        <w:rPr>
          <w:rFonts w:ascii="仿宋_GB2312" w:eastAsia="仿宋_GB2312"/>
          <w:b/>
          <w:bCs/>
          <w:sz w:val="32"/>
          <w:szCs w:val="32"/>
        </w:rPr>
        <w:t>5</w:t>
      </w:r>
      <w:r>
        <w:rPr>
          <w:rFonts w:hint="eastAsia" w:ascii="仿宋_GB2312" w:eastAsia="仿宋_GB2312"/>
          <w:b/>
          <w:bCs/>
          <w:sz w:val="32"/>
          <w:szCs w:val="32"/>
        </w:rPr>
        <w:t>．</w:t>
      </w:r>
      <w:bookmarkStart w:id="19" w:name="_Hlk111412436"/>
      <w:bookmarkStart w:id="20" w:name="_Hlk113457232"/>
      <w:r>
        <w:rPr>
          <w:rFonts w:hint="eastAsia" w:ascii="仿宋_GB2312" w:eastAsia="仿宋_GB2312"/>
          <w:b/>
          <w:bCs/>
          <w:sz w:val="32"/>
          <w:szCs w:val="32"/>
        </w:rPr>
        <w:t>市自然资源和规划局</w:t>
      </w:r>
      <w:bookmarkEnd w:id="19"/>
    </w:p>
    <w:bookmarkEnd w:id="20"/>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020</w:t>
      </w:r>
      <w:r>
        <w:rPr>
          <w:rFonts w:hint="eastAsia" w:ascii="仿宋_GB2312" w:eastAsia="仿宋_GB2312"/>
          <w:sz w:val="32"/>
          <w:szCs w:val="32"/>
        </w:rPr>
        <w:t>年3月2</w:t>
      </w:r>
      <w:r>
        <w:rPr>
          <w:rFonts w:ascii="仿宋_GB2312" w:eastAsia="仿宋_GB2312"/>
          <w:sz w:val="32"/>
          <w:szCs w:val="32"/>
        </w:rPr>
        <w:t>6</w:t>
      </w:r>
      <w:r>
        <w:rPr>
          <w:rFonts w:hint="eastAsia" w:ascii="仿宋_GB2312" w:eastAsia="仿宋_GB2312"/>
          <w:sz w:val="32"/>
          <w:szCs w:val="32"/>
        </w:rPr>
        <w:t>日，市自然资源和规划局在官网发布《湖北省鄂州市黄山矿区建筑石料用石英二长岩、砂岩矿采矿权网上挂牌出让公告》（鄂矿网挂[2020]001），组织开展采矿权网上挂牌出让工作，公告文件对竞买人资格条件的第1条要求“实缴注册资金不低于人民币</w:t>
      </w:r>
      <w:r>
        <w:rPr>
          <w:rFonts w:ascii="仿宋_GB2312" w:eastAsia="仿宋_GB2312"/>
          <w:sz w:val="32"/>
          <w:szCs w:val="32"/>
        </w:rPr>
        <w:t>5000</w:t>
      </w:r>
      <w:r>
        <w:rPr>
          <w:rFonts w:hint="eastAsia" w:ascii="仿宋_GB2312" w:eastAsia="仿宋_GB2312"/>
          <w:sz w:val="32"/>
          <w:szCs w:val="32"/>
        </w:rPr>
        <w:t>万元”，竞买人须知第（二）条规定“非鄂州市注册企业竞得该采矿权后，须在鄂州市注册成立企业（全资子公司），采矿权出让合同由竞得人在鄂州市本地注册的全资子公司签订。”</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本评估机构认为，市自然资源和规划局要求参与采矿权出让竞标的市场主体实缴注册资本不低于</w:t>
      </w:r>
      <w:r>
        <w:rPr>
          <w:rFonts w:ascii="仿宋_GB2312" w:eastAsia="仿宋_GB2312"/>
          <w:sz w:val="32"/>
          <w:szCs w:val="32"/>
        </w:rPr>
        <w:t>5000</w:t>
      </w:r>
      <w:r>
        <w:rPr>
          <w:rFonts w:hint="eastAsia" w:ascii="仿宋_GB2312" w:eastAsia="仿宋_GB2312"/>
          <w:sz w:val="32"/>
          <w:szCs w:val="32"/>
        </w:rPr>
        <w:t>万元，排除了注册资金5</w:t>
      </w:r>
      <w:r>
        <w:rPr>
          <w:rFonts w:ascii="仿宋_GB2312" w:eastAsia="仿宋_GB2312"/>
          <w:sz w:val="32"/>
          <w:szCs w:val="32"/>
        </w:rPr>
        <w:t>000</w:t>
      </w:r>
      <w:r>
        <w:rPr>
          <w:rFonts w:hint="eastAsia" w:ascii="仿宋_GB2312" w:eastAsia="仿宋_GB2312"/>
          <w:sz w:val="32"/>
          <w:szCs w:val="32"/>
        </w:rPr>
        <w:t>万元以下的市场主体参与竞拍的机会。法律上，市场主体的经济实力和履约能力与注册资金毫无关联；现实经济活动中，一家注册资金只有3</w:t>
      </w:r>
      <w:r>
        <w:rPr>
          <w:rFonts w:ascii="仿宋_GB2312" w:eastAsia="仿宋_GB2312"/>
          <w:sz w:val="32"/>
          <w:szCs w:val="32"/>
        </w:rPr>
        <w:t>000</w:t>
      </w:r>
      <w:r>
        <w:rPr>
          <w:rFonts w:hint="eastAsia" w:ascii="仿宋_GB2312" w:eastAsia="仿宋_GB2312"/>
          <w:sz w:val="32"/>
          <w:szCs w:val="32"/>
        </w:rPr>
        <w:t>万元的企业其存量现金资产也可能达数亿元，而一家注册资金5</w:t>
      </w:r>
      <w:r>
        <w:rPr>
          <w:rFonts w:ascii="仿宋_GB2312" w:eastAsia="仿宋_GB2312"/>
          <w:sz w:val="32"/>
          <w:szCs w:val="32"/>
        </w:rPr>
        <w:t>000</w:t>
      </w:r>
      <w:r>
        <w:rPr>
          <w:rFonts w:hint="eastAsia" w:ascii="仿宋_GB2312" w:eastAsia="仿宋_GB2312"/>
          <w:sz w:val="32"/>
          <w:szCs w:val="32"/>
        </w:rPr>
        <w:t>万元以上的企业，也常处于失信被执行人状态、有的甚至面临破产边缘。强制要求竞标成功后的竞得人必须在鄂州市本地注册全资子公司，以该全资子公司作为签约主体和政府机关签订《采矿权出让合同》的做法，违反《实施细则》第十三条第（一）款第1项“设置明显不必要或者超出实际需要的准入和退出条件，排斥或者限制经营者参与市场竞争”和第十四条第（五）款第1项规定的“对外地经营者在本地的投资不给予与本地经营者同等的政策待遇”的规定，具有排除、限制竞争效果。该竞拍参与者条件的设定不仅将有能力和更优的市场主体排除在外，还限制了市场主体投资决策的自主经营权。行政监管方面，完全可以通过法定手段开展事中事后进行。监管措施并不因上述条件设定，就变得更加便利，</w:t>
      </w:r>
      <w:r>
        <w:rPr>
          <w:rFonts w:ascii="仿宋_GB2312" w:eastAsia="仿宋_GB2312"/>
          <w:sz w:val="32"/>
          <w:szCs w:val="32"/>
        </w:rPr>
        <w:t>5000</w:t>
      </w:r>
      <w:r>
        <w:rPr>
          <w:rFonts w:hint="eastAsia" w:ascii="仿宋_GB2312" w:eastAsia="仿宋_GB2312"/>
          <w:sz w:val="32"/>
          <w:szCs w:val="32"/>
        </w:rPr>
        <w:t>万元注册资金的要求与监管毫无关联。</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2）2020年9月23日，市自然资源和规划局为牵头单位的鄂州市工程建设项目审批制度改革工作领导小组办公室印发《鄂州市推进工程建设项目“多测合一”工作实施细则（试行）》，第四条规定：按照“非禁即入”的市场准入原则，从事“多测合一”的测绘单位，应符合以下条件：1.在本市注册的法人单位，或在本市有固定办公场所的外地单位。第六条规定：市自然资源和规划局成立资格审查小组，对申请入库单位的测绘资质、专业技术人员、质量管理、办公场所等进行核查，符合条件的，经公示（七个工作日）无异议后，纳入鄂州市“多测合一”测绘机构名录库，并在鄂州市工程建设项目审批管理系统平台上予以公布，为“一次委托”提供服务选择。公示结果可作为鄂州市住房和城乡建设局建立房产测绘单位及人员信用档案参考依据。第八条“</w:t>
      </w:r>
      <w:r>
        <w:rPr>
          <w:rFonts w:hint="eastAsia" w:ascii="仿宋_GB2312" w:eastAsia="仿宋_GB2312"/>
          <w:color w:val="000000"/>
          <w:sz w:val="32"/>
          <w:szCs w:val="32"/>
          <w:shd w:val="clear" w:color="auto" w:fill="FFFFFF"/>
        </w:rPr>
        <w:t>多测合一”实施程序规定：1.委托申请。建设单位在“多测合一”测绘机构名录库中选取测绘单位，并依法完成测绘合同的签订。</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机构认为，上述工程建设项目“多测合一”工作实施细则第四条，要求从事“多测合一”的测绘单位，必须是在本市注册的法人单位，或在本市有固定办公场所的外地单位，排除了在鄂州没有固定办公场所的外地测绘单位到鄂州市提供测绘服务的竞争机会，属于对不同地区、组织形式的经营者实施不合理的差别化待遇，设置不平等的市场准入条件。符合《实施细则》第十三条第（一）款第</w:t>
      </w:r>
      <w:r>
        <w:rPr>
          <w:rFonts w:ascii="仿宋_GB2312" w:eastAsia="仿宋_GB2312"/>
          <w:sz w:val="32"/>
          <w:szCs w:val="32"/>
        </w:rPr>
        <w:t>2</w:t>
      </w:r>
      <w:r>
        <w:rPr>
          <w:rFonts w:hint="eastAsia" w:ascii="仿宋_GB2312" w:eastAsia="仿宋_GB2312"/>
          <w:sz w:val="32"/>
          <w:szCs w:val="32"/>
        </w:rPr>
        <w:t>项规定“没有法律、行政法规或者国务院规定依据，对不同所有制、地区、组织形式的经营者实施不合理的差别化待遇，设置不平等的市场准入和退出条件”规定情形，具有排除、限制竞争效果。国内一些服务质量好，价格适中的测绘机构进入鄂州市场，往往可以激励和推动本地市场主体发展，本地化的“内卷”做法，不利于改革和创新，不利于优化服务水平和服务质效，也不利于本地市场主体“走出去”寻求发展，不利于他们去创造更多更大的测绘专业服务市场。</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另外，市自然资源和规划局通过建立名录库和资格审查的方式，排斥或限制潜在测绘机构在鄂州市开展测绘技术服务，没有入库的测绘机构无法进入鄂州市场开展测绘业务，这一做法符合《实施细则》第十三条第（三）款第3项“没有法律、行政法规或者国务院规定依据，通过设置不合理的项目库、名录库、备选库、资格库等条件，排斥或限制潜在经营者提供商品和服务”规定，属于限定特定经营者提供测绘服务情形，排除、限制竞争效果明显。</w:t>
      </w:r>
    </w:p>
    <w:p>
      <w:pPr>
        <w:spacing w:before="190" w:beforeLines="50" w:after="190" w:afterLines="50" w:line="600" w:lineRule="exact"/>
        <w:ind w:firstLine="643"/>
        <w:rPr>
          <w:rFonts w:ascii="仿宋_GB2312" w:eastAsia="仿宋_GB2312"/>
          <w:b/>
          <w:bCs/>
          <w:sz w:val="32"/>
          <w:szCs w:val="32"/>
        </w:rPr>
      </w:pPr>
      <w:r>
        <w:rPr>
          <w:rFonts w:ascii="仿宋_GB2312" w:eastAsia="仿宋_GB2312"/>
          <w:b/>
          <w:bCs/>
          <w:sz w:val="32"/>
          <w:szCs w:val="32"/>
        </w:rPr>
        <w:t>6</w:t>
      </w:r>
      <w:r>
        <w:rPr>
          <w:rFonts w:hint="eastAsia" w:ascii="仿宋_GB2312" w:eastAsia="仿宋_GB2312"/>
          <w:b/>
          <w:bCs/>
          <w:sz w:val="32"/>
          <w:szCs w:val="32"/>
        </w:rPr>
        <w:t>．市交通运输局</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1）2019年8月8日，市交通运输局行文《鄂州市交通运输局关于明确鄂州机场高速公路建设投资人的请示》（鄂州交运文〔2019〕47号），为加快推进鄂州机场高速公路建设，明确鄂州机场高速公路建设投资人，市交通运输局代拟了向湖北国际物流核心枢纽项目建设指挥部请示文稿《关于明确鄂州机场高速公路建设投资人的请示（代拟稿）》，根据文稿内容，系恳请湖北国际物流核心枢纽项目建设指挥部明确同意省交投集团作为机场高速公路项目投资人。</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评估机构向市交通运输局核实“市政府是否对上述请示文件给予批复？鄂州机场高速公路对投资人的遴选是否进行了公开招投标程序？该项目实际的投资方是否是湖北省交通投资集团有限公司？”市交通运输局书面回复：“市政府未对请示文件批复；鄂州机场高速公路对投资人的遴选进行了公开招投标程序；根据中标通知书，湖北省交通投资集团有限公司、中南勘察设计院集团有限公司、湖北长江路桥股份有限公司组合的联合体中标。”</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评估人员在市交通运输局现场查阅了相关招标文件，《鄂州机场高速公路一期工程投资人E</w:t>
      </w:r>
      <w:r>
        <w:rPr>
          <w:rFonts w:ascii="仿宋_GB2312" w:eastAsia="仿宋_GB2312"/>
          <w:sz w:val="32"/>
          <w:szCs w:val="32"/>
        </w:rPr>
        <w:t>ZTZ-1</w:t>
      </w:r>
      <w:r>
        <w:rPr>
          <w:rFonts w:hint="eastAsia" w:ascii="仿宋_GB2312" w:eastAsia="仿宋_GB2312"/>
          <w:sz w:val="32"/>
          <w:szCs w:val="32"/>
        </w:rPr>
        <w:t>标段招标文件》中，对投标人的资格条件限制为注册资本1</w:t>
      </w:r>
      <w:r>
        <w:rPr>
          <w:rFonts w:ascii="仿宋_GB2312" w:eastAsia="仿宋_GB2312"/>
          <w:sz w:val="32"/>
          <w:szCs w:val="32"/>
        </w:rPr>
        <w:t>5</w:t>
      </w:r>
      <w:r>
        <w:rPr>
          <w:rFonts w:hint="eastAsia" w:ascii="仿宋_GB2312" w:eastAsia="仿宋_GB2312"/>
          <w:sz w:val="32"/>
          <w:szCs w:val="32"/>
        </w:rPr>
        <w:t>亿元以上，对投标人的总资产、净资产均有具体的数额要求。另外，《鄂州机场高速公路一期工程可行性研究咨询服务招标（项目名称）J</w:t>
      </w:r>
      <w:r>
        <w:rPr>
          <w:rFonts w:ascii="仿宋_GB2312" w:eastAsia="仿宋_GB2312"/>
          <w:sz w:val="32"/>
          <w:szCs w:val="32"/>
        </w:rPr>
        <w:t>CGK-1</w:t>
      </w:r>
      <w:r>
        <w:rPr>
          <w:rFonts w:hint="eastAsia" w:ascii="仿宋_GB2312" w:eastAsia="仿宋_GB2312"/>
          <w:sz w:val="32"/>
          <w:szCs w:val="32"/>
        </w:rPr>
        <w:t>标段招标文件》对投标人资格作出“投标人2</w:t>
      </w:r>
      <w:r>
        <w:rPr>
          <w:rFonts w:ascii="仿宋_GB2312" w:eastAsia="仿宋_GB2312"/>
          <w:sz w:val="32"/>
          <w:szCs w:val="32"/>
        </w:rPr>
        <w:t>016</w:t>
      </w:r>
      <w:r>
        <w:rPr>
          <w:rFonts w:hint="eastAsia" w:ascii="仿宋_GB2312" w:eastAsia="仿宋_GB2312"/>
          <w:sz w:val="32"/>
          <w:szCs w:val="32"/>
        </w:rPr>
        <w:t>年、2</w:t>
      </w:r>
      <w:r>
        <w:rPr>
          <w:rFonts w:ascii="仿宋_GB2312" w:eastAsia="仿宋_GB2312"/>
          <w:sz w:val="32"/>
          <w:szCs w:val="32"/>
        </w:rPr>
        <w:t>017</w:t>
      </w:r>
      <w:r>
        <w:rPr>
          <w:rFonts w:hint="eastAsia" w:ascii="仿宋_GB2312" w:eastAsia="仿宋_GB2312"/>
          <w:sz w:val="32"/>
          <w:szCs w:val="32"/>
        </w:rPr>
        <w:t>年、2</w:t>
      </w:r>
      <w:r>
        <w:rPr>
          <w:rFonts w:ascii="仿宋_GB2312" w:eastAsia="仿宋_GB2312"/>
          <w:sz w:val="32"/>
          <w:szCs w:val="32"/>
        </w:rPr>
        <w:t>018</w:t>
      </w:r>
      <w:r>
        <w:rPr>
          <w:rFonts w:hint="eastAsia" w:ascii="仿宋_GB2312" w:eastAsia="仿宋_GB2312"/>
          <w:sz w:val="32"/>
          <w:szCs w:val="32"/>
        </w:rPr>
        <w:t>年的年平均营业收入不少于3</w:t>
      </w:r>
      <w:r>
        <w:rPr>
          <w:rFonts w:ascii="仿宋_GB2312" w:eastAsia="仿宋_GB2312"/>
          <w:sz w:val="32"/>
          <w:szCs w:val="32"/>
        </w:rPr>
        <w:t>000</w:t>
      </w:r>
      <w:r>
        <w:rPr>
          <w:rFonts w:hint="eastAsia" w:ascii="仿宋_GB2312" w:eastAsia="仿宋_GB2312"/>
          <w:sz w:val="32"/>
          <w:szCs w:val="32"/>
        </w:rPr>
        <w:t>万元人民币”的要求。</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机构认为，市交通运输局在鄂州机场高速公路投资人的遴选过程中，在招标文件中设定不合理的准入资格条件，排斥或者限制其他潜在投资人参与投标和投资建设活动，不符合单一来源采购和公平竞争审查例外情形，该投资人遴选行为涉嫌违反《反垄断法》第三十二条“行政机关和法律、法规授权的具有管理公共事务职能的组织不得滥用行政权力，限定或者变相限定单位或者个人经营、购买、使用其指定的经营者提供的商品”的规定，符合《实施细则》第十三条第（三）款第2项“在招标投标、政府采购中限定投标人所在地、所有制形式、组织形式，或者设定其他不合理的条件排斥或者限制经营者参与招标投标、政府采购活动”规定情形，具有排除、限制竞争效果。</w:t>
      </w:r>
    </w:p>
    <w:p>
      <w:pPr>
        <w:spacing w:before="50" w:after="50" w:line="600" w:lineRule="exact"/>
        <w:ind w:firstLine="640"/>
        <w:rPr>
          <w:rFonts w:ascii="仿宋_GB2312" w:eastAsia="仿宋_GB2312"/>
          <w:sz w:val="32"/>
          <w:szCs w:val="32"/>
        </w:rPr>
      </w:pPr>
      <w:r>
        <w:rPr>
          <w:rFonts w:hint="eastAsia" w:ascii="仿宋_GB2312" w:eastAsia="仿宋_GB2312"/>
          <w:sz w:val="32"/>
          <w:szCs w:val="32"/>
        </w:rPr>
        <w:t>（2）20</w:t>
      </w:r>
      <w:r>
        <w:rPr>
          <w:rFonts w:ascii="仿宋_GB2312" w:eastAsia="仿宋_GB2312"/>
          <w:sz w:val="32"/>
          <w:szCs w:val="32"/>
        </w:rPr>
        <w:t>20</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日，市交通运输局在官网发布《鄂州市具有营运资质的包车运输服务企业名单》，名单中披露了鄂州市交通发展公司等8家运输企业的基本信息和联系方式、车辆台数。</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对以上行为，市交通局说明该名单发布的背景为：根据交通运输部《关于统筹做好公路水运建设领域新冠肺炎疫情常态化防控与复工复产工作的通知》（交公路明电〔2020〕176号）文件精神，为保障滞留及复工复产人员安全顺利返岗，我局采取有效措施，精准摸排需求，周密部署运输方案。向社会公布全市具有相应营运资质的8家客运公司（100辆大客车共4000座）联系方式，会同人社等部门以区、乡镇为单位组织务工人员，部分公司、商会集体联系包车业务，零散返岗人员提前向包车公司申报登记，采取以上三种方式了解返岗人员集中出行需求，实施需求精准对接，统筹安排车辆，精心制定运输组织方案，合理规划运输线路，确保不因运输环节影响企业复工复产。</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经评估机构查询，交公路明电〔2020〕176号文发文日期为2020年5月22日，而上述名单在官网上公布日期为2</w:t>
      </w:r>
      <w:r>
        <w:rPr>
          <w:rFonts w:ascii="仿宋_GB2312" w:eastAsia="仿宋_GB2312"/>
          <w:sz w:val="32"/>
          <w:szCs w:val="32"/>
        </w:rPr>
        <w:t>020</w:t>
      </w:r>
      <w:r>
        <w:rPr>
          <w:rFonts w:hint="eastAsia" w:ascii="仿宋_GB2312" w:eastAsia="仿宋_GB2312"/>
          <w:sz w:val="32"/>
          <w:szCs w:val="32"/>
        </w:rPr>
        <w:t>年3月1</w:t>
      </w:r>
      <w:r>
        <w:rPr>
          <w:rFonts w:ascii="仿宋_GB2312" w:eastAsia="仿宋_GB2312"/>
          <w:sz w:val="32"/>
          <w:szCs w:val="32"/>
        </w:rPr>
        <w:t>5</w:t>
      </w:r>
      <w:r>
        <w:rPr>
          <w:rFonts w:hint="eastAsia" w:ascii="仿宋_GB2312" w:eastAsia="仿宋_GB2312"/>
          <w:sz w:val="32"/>
          <w:szCs w:val="32"/>
        </w:rPr>
        <w:t>日，即名单公布在前，交通运输部文件在后，将在先的行为解释为落实在后的文件所采取的相应措施，不符合逻辑，本评估机构不予采信相关说明。评估机构通过互联网检索发现，2</w:t>
      </w:r>
      <w:r>
        <w:rPr>
          <w:rFonts w:ascii="仿宋_GB2312" w:eastAsia="仿宋_GB2312"/>
          <w:sz w:val="32"/>
          <w:szCs w:val="32"/>
        </w:rPr>
        <w:t>020</w:t>
      </w:r>
      <w:r>
        <w:rPr>
          <w:rFonts w:hint="eastAsia" w:ascii="仿宋_GB2312" w:eastAsia="仿宋_GB2312"/>
          <w:sz w:val="32"/>
          <w:szCs w:val="32"/>
        </w:rPr>
        <w:t>年3月1</w:t>
      </w:r>
      <w:r>
        <w:rPr>
          <w:rFonts w:ascii="仿宋_GB2312" w:eastAsia="仿宋_GB2312"/>
          <w:sz w:val="32"/>
          <w:szCs w:val="32"/>
        </w:rPr>
        <w:t>9</w:t>
      </w:r>
      <w:r>
        <w:rPr>
          <w:rFonts w:hint="eastAsia" w:ascii="仿宋_GB2312" w:eastAsia="仿宋_GB2312"/>
          <w:sz w:val="32"/>
          <w:szCs w:val="32"/>
        </w:rPr>
        <w:t>日，鄂州市人民政府官网发布标题为《我市召开第六场新闻发布会介绍我市小区封控和交通出行保障相关情况》的鄂州要闻，根据该新闻内容，记者问：防疫期间，如何开展省外务工人员包车活动？市交通运输局局长刘华回答：省防疫指挥部141号文件，关于做好人员安全有序流动交通运输保障的通知，文件明确要求：对于规模适中、流入地适中的人员，无自备车辆的，由用工方或者组织方租用有营运资质的社会车辆，提供“点对点、一对一”的包车服务。我市共有8家客运包车企业，其中5家客运企业具备省际营运资质，分别是鄂州市交通发展公司、鄂州市大鹏客运公司、鄂州市华铭旅游客运公司、鄂州市华松汽车客运公司和鄂州市顺安旅游客运公司。这几家公司的名称、联系电话、联系人都公布在鄂州市交通运输局网站上，方便广大省外务工者联系包车。</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机构认为，新冠疫情期间，市交通局为做好人员安全有序流动交通运输保障工作，为方便广大省外务工者联系包车而公布相关营运资质的公司的本意属于为民办实事之举，但其在官网上发布标题为《鄂州市具有营运资质的包车运输服务企业名单》，没有其他任何辅助性的文字说明，且在随后的新闻发布会上号召广大省外务工者联系网站上的客运企业，会让广大省外务工者误认为必须向名单内的企业购买服务才合规，从而排除了鄂州市以外的具有省际包车客运资质的企业在鄂州市获取包车业务的机会，上述行为涉嫌违反《反垄断法》第三十二条规定的行政机关滥用行政权力，限定或者变相限定单位或者个人使用其指定的经营者提供的服务，符合《公平竞争审查制度实施细则》第十三条第（一）款第2项“没有法律、行政法规或者国务院规定依据，对不同所有制、地区、组织形式的经营者实施不合理的差别化待遇，设置不平等的市场准入和退出条件”情形，具有排除、限制竞争效果。包车运输服务，不因企业在交通运输局完成了备案和公示，就可以确保运营过程安全、合法，不会出交通事故；相反，交通运输行政主管部门在行政许可公开之外，将特定运输服务经营者的名单单独公示，有帮助企业市场营销和信用背书之嫌。</w:t>
      </w:r>
    </w:p>
    <w:p>
      <w:pPr>
        <w:spacing w:before="50" w:after="50" w:line="600" w:lineRule="exact"/>
        <w:ind w:firstLine="643"/>
        <w:rPr>
          <w:rFonts w:ascii="仿宋_GB2312" w:eastAsia="仿宋_GB2312"/>
          <w:b/>
          <w:bCs/>
          <w:sz w:val="32"/>
          <w:szCs w:val="32"/>
        </w:rPr>
      </w:pPr>
      <w:r>
        <w:rPr>
          <w:rFonts w:ascii="仿宋_GB2312" w:eastAsia="仿宋_GB2312"/>
          <w:b/>
          <w:bCs/>
          <w:sz w:val="32"/>
          <w:szCs w:val="32"/>
        </w:rPr>
        <w:t>7</w:t>
      </w:r>
      <w:r>
        <w:rPr>
          <w:rFonts w:hint="eastAsia" w:ascii="仿宋_GB2312" w:eastAsia="仿宋_GB2312"/>
          <w:b/>
          <w:bCs/>
          <w:sz w:val="32"/>
          <w:szCs w:val="32"/>
        </w:rPr>
        <w:t>．市银保监分局</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021</w:t>
      </w:r>
      <w:r>
        <w:rPr>
          <w:rFonts w:hint="eastAsia" w:ascii="仿宋_GB2312" w:eastAsia="仿宋_GB2312"/>
          <w:sz w:val="32"/>
          <w:szCs w:val="32"/>
        </w:rPr>
        <w:t>年5月1</w:t>
      </w:r>
      <w:r>
        <w:rPr>
          <w:rFonts w:ascii="仿宋_GB2312" w:eastAsia="仿宋_GB2312"/>
          <w:sz w:val="32"/>
          <w:szCs w:val="32"/>
        </w:rPr>
        <w:t>1</w:t>
      </w:r>
      <w:r>
        <w:rPr>
          <w:rFonts w:hint="eastAsia" w:ascii="仿宋_GB2312" w:eastAsia="仿宋_GB2312"/>
          <w:sz w:val="32"/>
          <w:szCs w:val="32"/>
        </w:rPr>
        <w:t>日，市银保监分局与市财政局、中国人民银行鄂州市中心支行、鄂州市人民政府扶贫开发办公室联合印发《中国银保监会鄂州监管分局鄂州市财政局中国人民银行鄂州市中心支行鄂州市扶贫办转发关于深入扎实做好过渡期脱贫人口小额信贷工作的通知》（鄂州银保监发〔20</w:t>
      </w:r>
      <w:r>
        <w:rPr>
          <w:rFonts w:ascii="仿宋_GB2312" w:eastAsia="仿宋_GB2312"/>
          <w:sz w:val="32"/>
          <w:szCs w:val="32"/>
        </w:rPr>
        <w:t>21</w:t>
      </w:r>
      <w:r>
        <w:rPr>
          <w:rFonts w:hint="eastAsia" w:ascii="仿宋_GB2312" w:eastAsia="仿宋_GB2312"/>
          <w:sz w:val="32"/>
          <w:szCs w:val="32"/>
        </w:rPr>
        <w:t>〕</w:t>
      </w:r>
      <w:r>
        <w:rPr>
          <w:rFonts w:ascii="仿宋_GB2312" w:eastAsia="仿宋_GB2312"/>
          <w:sz w:val="32"/>
          <w:szCs w:val="32"/>
        </w:rPr>
        <w:t>12</w:t>
      </w:r>
      <w:r>
        <w:rPr>
          <w:rFonts w:hint="eastAsia" w:ascii="仿宋_GB2312" w:eastAsia="仿宋_GB2312"/>
          <w:sz w:val="32"/>
          <w:szCs w:val="32"/>
        </w:rPr>
        <w:t>号），该文向“各区（葛店开发区、临空经济区）财政（金融）局、扶贫办，农行鄂州分行，邮储银行鄂州市分行，鄂州农商银行”转发《湖北银保监局湖北省财政厅中国人民银行武汉分行湖北省扶贫办转发深入扎实做好过渡期脱贫人口小额信贷工作的通知》（鄂银保监发〔20</w:t>
      </w:r>
      <w:r>
        <w:rPr>
          <w:rFonts w:ascii="仿宋_GB2312" w:eastAsia="仿宋_GB2312"/>
          <w:sz w:val="32"/>
          <w:szCs w:val="32"/>
        </w:rPr>
        <w:t>21</w:t>
      </w:r>
      <w:r>
        <w:rPr>
          <w:rFonts w:hint="eastAsia" w:ascii="仿宋_GB2312" w:eastAsia="仿宋_GB2312"/>
          <w:sz w:val="32"/>
          <w:szCs w:val="32"/>
        </w:rPr>
        <w:t>〕</w:t>
      </w:r>
      <w:r>
        <w:rPr>
          <w:rFonts w:ascii="仿宋_GB2312" w:eastAsia="仿宋_GB2312"/>
          <w:sz w:val="32"/>
          <w:szCs w:val="32"/>
        </w:rPr>
        <w:t>29</w:t>
      </w:r>
      <w:r>
        <w:rPr>
          <w:rFonts w:hint="eastAsia" w:ascii="仿宋_GB2312" w:eastAsia="仿宋_GB2312"/>
          <w:sz w:val="32"/>
          <w:szCs w:val="32"/>
        </w:rPr>
        <w:t>号）,要求上述单位做好扶贫人口小额信贷工作。根据鄂银保监发〔20</w:t>
      </w:r>
      <w:r>
        <w:rPr>
          <w:rFonts w:ascii="仿宋_GB2312" w:eastAsia="仿宋_GB2312"/>
          <w:sz w:val="32"/>
          <w:szCs w:val="32"/>
        </w:rPr>
        <w:t>21</w:t>
      </w:r>
      <w:r>
        <w:rPr>
          <w:rFonts w:hint="eastAsia" w:ascii="仿宋_GB2312" w:eastAsia="仿宋_GB2312"/>
          <w:sz w:val="32"/>
          <w:szCs w:val="32"/>
        </w:rPr>
        <w:t>〕</w:t>
      </w:r>
      <w:r>
        <w:rPr>
          <w:rFonts w:ascii="仿宋_GB2312" w:eastAsia="仿宋_GB2312"/>
          <w:sz w:val="32"/>
          <w:szCs w:val="32"/>
        </w:rPr>
        <w:t>29</w:t>
      </w:r>
      <w:r>
        <w:rPr>
          <w:rFonts w:hint="eastAsia" w:ascii="仿宋_GB2312" w:eastAsia="仿宋_GB2312"/>
          <w:sz w:val="32"/>
          <w:szCs w:val="32"/>
        </w:rPr>
        <w:t>号文的内容，其主送单位包括：“各政策性银行湖北省分行、大型银行湖北省分行、股份制银行武汉分行，湖北省联社，湖北银行，武汉农村商业银行、汉口银行，武汉东西湖杨子村镇银行”。根据《中国银行保险监督管理委员会、财政部、中国人民银行、国家乡村振兴局关于深入扎实做好过渡期脱贫人口小额信贷工作的通知》（银保监发〔2021〕6号）内容，其主送单位包括：“各政策性银行、大型银行、股份制银行”。</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以上小额信贷工作的实施未见市银保监分局公平竞争审查表和政策措施适用《实施细则》第十七条例外规定的情形和条件的详细说明。</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机构认为，市银保监分局在转发上级文件时，将发文对象直接进一步缩限在“农行鄂州分行、邮储银行鄂州市分行、鄂州农商银行”3家银行，虽然相关文件涉及扶贫开发的内容，但市银保监分局没有说明限定3家银行对实现政策目的必要性和不可或缺，且不会严重限制市场竞争，同时也未明确实施期限。该“通知”变相限定了借款人使用特定银行提供的信贷服务，涉嫌违反《反垄断法》第三十二条“行政机关和法律、法规授权的具有管理公共事务职能的组织不得滥用行政权力，限定或者变相限定单位或者个人经营、购买、使用其指定的经营者提供的商品”的规定。符合《实施细则》第十三条第（三）款第1项“以明确要求、暗示、拒绝或者拖延行政审批、重复检查、不予接入平台或者网络、违法违规给予奖励补贴等方式，限定或者变相限定经营、购买、使用特定经营者提供的商品和服务”规定情形，限制了其他银行正常开展类似业务，具有排除、限制竞争效果。</w:t>
      </w:r>
    </w:p>
    <w:p>
      <w:pPr>
        <w:spacing w:before="50" w:after="50" w:line="600" w:lineRule="exact"/>
        <w:ind w:firstLine="640"/>
        <w:rPr>
          <w:rFonts w:ascii="仿宋_GB2312" w:eastAsia="仿宋_GB2312"/>
          <w:sz w:val="32"/>
          <w:szCs w:val="32"/>
        </w:rPr>
      </w:pPr>
      <w:r>
        <w:rPr>
          <w:rFonts w:hint="eastAsia" w:ascii="仿宋_GB2312" w:eastAsia="仿宋_GB2312"/>
          <w:sz w:val="32"/>
          <w:szCs w:val="32"/>
        </w:rPr>
        <w:t>（2）2</w:t>
      </w:r>
      <w:r>
        <w:rPr>
          <w:rFonts w:ascii="仿宋_GB2312" w:eastAsia="仿宋_GB2312"/>
          <w:sz w:val="32"/>
          <w:szCs w:val="32"/>
        </w:rPr>
        <w:t>021</w:t>
      </w:r>
      <w:r>
        <w:rPr>
          <w:rFonts w:hint="eastAsia" w:ascii="仿宋_GB2312" w:eastAsia="仿宋_GB2312"/>
          <w:sz w:val="32"/>
          <w:szCs w:val="32"/>
        </w:rPr>
        <w:t>年5月1</w:t>
      </w:r>
      <w:r>
        <w:rPr>
          <w:rFonts w:ascii="仿宋_GB2312" w:eastAsia="仿宋_GB2312"/>
          <w:sz w:val="32"/>
          <w:szCs w:val="32"/>
        </w:rPr>
        <w:t>3</w:t>
      </w:r>
      <w:r>
        <w:rPr>
          <w:rFonts w:hint="eastAsia" w:ascii="仿宋_GB2312" w:eastAsia="仿宋_GB2312"/>
          <w:sz w:val="32"/>
          <w:szCs w:val="32"/>
        </w:rPr>
        <w:t>日，市银保监分局印发《2</w:t>
      </w:r>
      <w:r>
        <w:rPr>
          <w:rFonts w:ascii="仿宋_GB2312" w:eastAsia="仿宋_GB2312"/>
          <w:sz w:val="32"/>
          <w:szCs w:val="32"/>
        </w:rPr>
        <w:t>021</w:t>
      </w:r>
      <w:r>
        <w:rPr>
          <w:rFonts w:hint="eastAsia" w:ascii="仿宋_GB2312" w:eastAsia="仿宋_GB2312"/>
          <w:sz w:val="32"/>
          <w:szCs w:val="32"/>
        </w:rPr>
        <w:t>年鄂州市银行业保险业高质量服务乡村振兴实施方案》（鄂州银保监办发〔20</w:t>
      </w:r>
      <w:r>
        <w:rPr>
          <w:rFonts w:ascii="仿宋_GB2312" w:eastAsia="仿宋_GB2312"/>
          <w:sz w:val="32"/>
          <w:szCs w:val="32"/>
        </w:rPr>
        <w:t>21</w:t>
      </w:r>
      <w:r>
        <w:rPr>
          <w:rFonts w:hint="eastAsia" w:ascii="仿宋_GB2312" w:eastAsia="仿宋_GB2312"/>
          <w:sz w:val="32"/>
          <w:szCs w:val="32"/>
        </w:rPr>
        <w:t>〕2</w:t>
      </w:r>
      <w:r>
        <w:rPr>
          <w:rFonts w:ascii="仿宋_GB2312" w:eastAsia="仿宋_GB2312"/>
          <w:sz w:val="32"/>
          <w:szCs w:val="32"/>
        </w:rPr>
        <w:t>8</w:t>
      </w:r>
      <w:r>
        <w:rPr>
          <w:rFonts w:hint="eastAsia" w:ascii="仿宋_GB2312" w:eastAsia="仿宋_GB2312"/>
          <w:sz w:val="32"/>
          <w:szCs w:val="32"/>
        </w:rPr>
        <w:t>号），第四条“重点工作”第（六）款推进“整村建档评级授信”三年全覆盖，要求“结合鄂州市行政区划设置‘整村授信’推进工作主责行，其中鄂州农商银行为梁子湖区主责行、农行鄂州分行为华容区（含葛店开发区）主责行、邮储银行鄂州市分行鄂城区（含临空经济区）主责行，……做到‘能授尽授’，实现‘一次授信、随借随还、循环使用’”。</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机构认为，该“实施方案”变相限定了借款人使用特定银行提供的信贷服务，使得其他银行业金融机构无法参与该类信贷服务市场竞争。银保监分局不仅未作公平竞争审查，还没有提出例外情形可以适用，涉嫌违反《反垄断法》第三十二条“行政机关和法律、法规授权的具有管理公共事务职能的组织不得滥用行政权力，限定或者变相限定单位或者个人经营、购买、使用其指定的经营者提供的商品”的规定，符合《实施细则》第十三条第（三）款第1项“以明确要求、暗示、拒绝或者拖延行政审批、重复检查、不予接入平台或者网络、违法违规给予奖励补贴等方式，限定或者变相限定经营、购买、使用特定经营者提供的商品和服务”情形，具有排除、限制竞争效果。</w:t>
      </w:r>
    </w:p>
    <w:p>
      <w:pPr>
        <w:spacing w:before="50" w:after="50" w:line="600" w:lineRule="exact"/>
        <w:ind w:firstLine="643"/>
        <w:rPr>
          <w:rFonts w:ascii="仿宋_GB2312" w:eastAsia="仿宋_GB2312"/>
          <w:b/>
          <w:bCs/>
          <w:sz w:val="32"/>
          <w:szCs w:val="32"/>
        </w:rPr>
      </w:pPr>
      <w:r>
        <w:rPr>
          <w:rFonts w:ascii="仿宋_GB2312" w:eastAsia="仿宋_GB2312"/>
          <w:b/>
          <w:bCs/>
          <w:sz w:val="32"/>
          <w:szCs w:val="32"/>
        </w:rPr>
        <w:t>8</w:t>
      </w:r>
      <w:r>
        <w:rPr>
          <w:rFonts w:hint="eastAsia" w:ascii="仿宋_GB2312" w:eastAsia="仿宋_GB2312"/>
          <w:b/>
          <w:bCs/>
          <w:sz w:val="32"/>
          <w:szCs w:val="32"/>
        </w:rPr>
        <w:t>．市财政局</w:t>
      </w:r>
    </w:p>
    <w:p>
      <w:pPr>
        <w:spacing w:before="50" w:after="50" w:line="600" w:lineRule="exact"/>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019</w:t>
      </w:r>
      <w:r>
        <w:rPr>
          <w:rFonts w:hint="eastAsia" w:ascii="仿宋_GB2312" w:eastAsia="仿宋_GB2312"/>
          <w:sz w:val="32"/>
          <w:szCs w:val="32"/>
        </w:rPr>
        <w:t>年7月2</w:t>
      </w:r>
      <w:r>
        <w:rPr>
          <w:rFonts w:ascii="仿宋_GB2312" w:eastAsia="仿宋_GB2312"/>
          <w:sz w:val="32"/>
          <w:szCs w:val="32"/>
        </w:rPr>
        <w:t>3</w:t>
      </w:r>
      <w:r>
        <w:rPr>
          <w:rFonts w:hint="eastAsia" w:ascii="仿宋_GB2312" w:eastAsia="仿宋_GB2312"/>
          <w:sz w:val="32"/>
          <w:szCs w:val="32"/>
        </w:rPr>
        <w:t>日，市财政局会计科出具《会计人员继续教育资格证明》，证明“鄂州市文化宫职校2</w:t>
      </w:r>
      <w:r>
        <w:rPr>
          <w:rFonts w:ascii="仿宋_GB2312" w:eastAsia="仿宋_GB2312"/>
          <w:sz w:val="32"/>
          <w:szCs w:val="32"/>
        </w:rPr>
        <w:t>019</w:t>
      </w:r>
      <w:r>
        <w:rPr>
          <w:rFonts w:hint="eastAsia" w:ascii="仿宋_GB2312" w:eastAsia="仿宋_GB2312"/>
          <w:sz w:val="32"/>
          <w:szCs w:val="32"/>
        </w:rPr>
        <w:t>年会计专业技术人员继续教育备案文件已通过审核，在会计人员信息管理改革过渡期间，与2</w:t>
      </w:r>
      <w:r>
        <w:rPr>
          <w:rFonts w:ascii="仿宋_GB2312" w:eastAsia="仿宋_GB2312"/>
          <w:sz w:val="32"/>
          <w:szCs w:val="32"/>
        </w:rPr>
        <w:t>019</w:t>
      </w:r>
      <w:r>
        <w:rPr>
          <w:rFonts w:hint="eastAsia" w:ascii="仿宋_GB2312" w:eastAsia="仿宋_GB2312"/>
          <w:sz w:val="32"/>
          <w:szCs w:val="32"/>
        </w:rPr>
        <w:t>年度服务于湖北省鄂州市会计人员，该职校已确认为我市会计人员继续教育培训机构，具有在湖北省鄂州市内开展会计人员面授继续教育资格。”同日，在财政局官网上发布《关于鄂州市2019年度会计专业技术人员继续教育培训机构的公告》，限定“鄂州市2019年度会计专业技术人员继续教育培训机构为：1.网络继续教育培训机构：北京东奥时代教育科技有限公司2.面授继续教育机构：鄂州市文化宫职校”。</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机构认为，会计专业技术人员继续教育是市场化的有偿服务行为，依据《财政部、人力资源社会保障部关于印发&lt;会计专业技术人员继续教育规定&gt;的通知》（财会〔2018〕10号）第十条的规定，会计专业技术人员可以自愿选择参加继续教育的途径和形式，市财政局的行为变相限定会计专业技术人员使用特定教育机构提供，涉嫌违反《反垄断法》第三十二条“行政机关和法律、法规授权的具有管理公共事务职能的组织不得滥用行政权力，限定或者变相限定单位或者个人经营、购买、使用其指定的经营者提供的商品”的规定，符合《实施细则》第十三条第（三）款第3项“以明确要求、暗示、拒绝或者拖延行政审批、重复检查、不予接入平台或者网络、违法违规给予奖励补贴等方式，限定或者变相限定经营、购买、使用特定经营者提供的商品和服务”规定情形，具有排除、限制竞争效果。</w:t>
      </w:r>
    </w:p>
    <w:p>
      <w:pPr>
        <w:spacing w:before="50" w:after="50" w:line="600" w:lineRule="exact"/>
        <w:ind w:firstLine="643"/>
        <w:rPr>
          <w:rFonts w:ascii="仿宋_GB2312" w:eastAsia="仿宋_GB2312"/>
          <w:b/>
          <w:bCs/>
          <w:sz w:val="32"/>
          <w:szCs w:val="32"/>
        </w:rPr>
      </w:pPr>
      <w:r>
        <w:rPr>
          <w:rFonts w:ascii="仿宋_GB2312" w:eastAsia="仿宋_GB2312"/>
          <w:b/>
          <w:bCs/>
          <w:sz w:val="32"/>
          <w:szCs w:val="32"/>
        </w:rPr>
        <w:t>9</w:t>
      </w:r>
      <w:r>
        <w:rPr>
          <w:rFonts w:hint="eastAsia" w:ascii="仿宋_GB2312" w:eastAsia="仿宋_GB2312"/>
          <w:b/>
          <w:bCs/>
          <w:sz w:val="32"/>
          <w:szCs w:val="32"/>
        </w:rPr>
        <w:t>．市商务局</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 xml:space="preserve">（1）2021年1月18日，市商务局在官网上发布《鄂州市商务局2020年省级外经贸发展专项资金（外贸事项）申报资料审核采购公告》，第五条的资质要求明确“（六）在鄂州市有经营场所；（七）为鄂州市委、市政府或市级其他部门提供了供应合作或经过市政府公开招标的中标单位给予优先考虑。” </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机构认为，该文件要求竞标单位在鄂州市有经营场所，而且将竞标单位在本地区的业绩作为优先的资质条件，限制或者变相限制外地经营者参加本地招标投标活动，涉嫌违反《反垄断法》第三十四条“行政机关和法律、法规授权的具有管理公共事务职能的组织不得滥用行政权力，以设定歧视性资质要求、评审标准或者不依法发布信息等方式，排斥或者限制外地经营者参加本地的招标投标活动。”的规定。该政策措施符合《实施细则》第十四条第（三）款第2项“直接规定外地经营者不能参与本地特定的招标投标活动”和第4项“将经营者在本地区的业绩、所获得的奖项荣誉作为投标条件、加分条件、中标条件或者用于评价企业信用等级，限制或者变相限制外地经营者参加本地招标投标活动”规定情形，使得没有为鄂州市委、市政府或市级其他部门提供过供应合作业绩或经过市政府公开招标的中标单位明显处于投标劣势市场地位，造成了实质上的机会不平等，这种限定特定业绩的招标条件的设置具有排除、限制竞争效果，不利于市场化手段选择最佳服务机构，而是限定在鄂州市范围内的经营者为本地提供服务。</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（2）2021年12月2日，市商务局印发《关于调整市级电子商务示范企业奖励资金的通知》（鄂州商务文[2021]41号），通知将被评为2</w:t>
      </w:r>
      <w:r>
        <w:rPr>
          <w:rFonts w:ascii="仿宋_GB2312" w:eastAsia="仿宋_GB2312"/>
          <w:sz w:val="32"/>
          <w:szCs w:val="32"/>
        </w:rPr>
        <w:t>020</w:t>
      </w:r>
      <w:r>
        <w:rPr>
          <w:rFonts w:hint="eastAsia" w:ascii="仿宋_GB2312" w:eastAsia="仿宋_GB2312"/>
          <w:sz w:val="32"/>
          <w:szCs w:val="32"/>
        </w:rPr>
        <w:t>年市级电子商务示范企业的奖励资金由每家1万元调整为2万元。市商务局不能提供奖励资金发放的法律依据。</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机构认为，市商务局对电子商务示范企业给与财政资金奖励，并没有法律法规和国务院规定的依据，违反了《实施细则》第十五条第（一）款第1项“没有法律、行政法规或者国务院规定依据，给予特定经营者财政奖励和补贴”的规定，通过给与特定企业财政奖励，表面上扶持了先进，激励后进，促进电子商务企业发展，但是却以行政干预手段直接影响市场主体生产经营成本，反而影响限制未入选示范名单的电子商务企业的市场公平竞争，具有排除、限制竞争效果。鼓励支持电子商务企业创新发展，可以通过授予荣誉、组织技术学习交流等其他非直接发放现金的方式进行，单一的现金激励，不足以达到激励效果。</w:t>
      </w:r>
    </w:p>
    <w:p>
      <w:pPr>
        <w:spacing w:before="50" w:after="50" w:line="600" w:lineRule="exact"/>
        <w:ind w:firstLine="643"/>
        <w:rPr>
          <w:rFonts w:ascii="仿宋_GB2312" w:eastAsia="仿宋_GB2312"/>
          <w:b/>
          <w:bCs/>
          <w:sz w:val="32"/>
          <w:szCs w:val="32"/>
        </w:rPr>
      </w:pPr>
      <w:r>
        <w:rPr>
          <w:rFonts w:ascii="仿宋_GB2312" w:eastAsia="仿宋_GB2312"/>
          <w:b/>
          <w:bCs/>
          <w:sz w:val="32"/>
          <w:szCs w:val="32"/>
        </w:rPr>
        <w:t>10</w:t>
      </w:r>
      <w:r>
        <w:rPr>
          <w:rFonts w:hint="eastAsia" w:ascii="仿宋_GB2312" w:eastAsia="仿宋_GB2312"/>
          <w:b/>
          <w:bCs/>
          <w:sz w:val="32"/>
          <w:szCs w:val="32"/>
        </w:rPr>
        <w:t>．市经信局</w:t>
      </w:r>
    </w:p>
    <w:p>
      <w:pPr>
        <w:spacing w:before="50" w:after="50" w:line="600" w:lineRule="exact"/>
        <w:ind w:firstLine="640"/>
        <w:rPr>
          <w:rFonts w:ascii="仿宋_GB2312" w:eastAsia="仿宋_GB2312"/>
          <w:sz w:val="32"/>
          <w:szCs w:val="32"/>
        </w:rPr>
      </w:pPr>
      <w:r>
        <w:rPr>
          <w:rFonts w:hint="eastAsia" w:ascii="仿宋_GB2312" w:eastAsia="仿宋_GB2312"/>
          <w:sz w:val="32"/>
          <w:szCs w:val="32"/>
        </w:rPr>
        <w:t>（1）2020年11月24日，市经信局印发《鄂州市经济和信息化局关于组织申报市级传统产业改造升级专项扶持资金的通知》（鄂州经信发[2020]21号），通知研究决定组织开展鄂州市传统产业改造升级专项扶持资金申报工作，对符合条件的技术改造项目按照设备投入资金总额的15%给予补助。其中，第二条申报条件规定，“申报传统产业资金的企业必须同时具备下列资格条件：（一）在鄂州注册的具有独立法人资格的企业。（四）规模以上工业企业。”</w:t>
      </w:r>
    </w:p>
    <w:p>
      <w:pPr>
        <w:spacing w:before="50" w:after="50" w:line="600" w:lineRule="exact"/>
        <w:ind w:firstLine="640"/>
        <w:rPr>
          <w:rFonts w:ascii="仿宋_GB2312" w:eastAsia="仿宋_GB2312"/>
          <w:sz w:val="32"/>
          <w:szCs w:val="32"/>
        </w:rPr>
      </w:pPr>
      <w:r>
        <w:rPr>
          <w:rFonts w:hint="eastAsia" w:ascii="仿宋_GB2312" w:eastAsia="仿宋_GB2312"/>
          <w:sz w:val="32"/>
          <w:szCs w:val="32"/>
        </w:rPr>
        <w:t>本评估机构认为，该文件直接给予鄂州市注册的具有独立法人资格且在规模以上工业企业资金补助，排除了不具有独立法人资格的企业（如合伙企业）以及小微企业领取补贴的资格，且该补贴没有法律、行政法规或者国务院规定依据，涉嫌违反《反垄断法》第三十七条“行政机关不得滥用行政权力，制定含有排除、限制竞争内容的规定。”的规定。该政策措施的出台，违反《实施细则》第十五条第（一）款第1项“没有法律、行政法规或者国务院规定依据，给予特定经营者财政奖励和补贴”的规定，具有排除、限制竞争效果。</w:t>
      </w:r>
    </w:p>
    <w:p>
      <w:pPr>
        <w:spacing w:before="50" w:after="50" w:line="600" w:lineRule="exact"/>
        <w:ind w:firstLine="640"/>
        <w:rPr>
          <w:rFonts w:ascii="仿宋_GB2312" w:eastAsia="仿宋_GB2312"/>
          <w:sz w:val="32"/>
          <w:szCs w:val="32"/>
        </w:rPr>
      </w:pPr>
      <w:r>
        <w:rPr>
          <w:rFonts w:hint="eastAsia" w:ascii="仿宋_GB2312" w:eastAsia="仿宋_GB2312"/>
          <w:sz w:val="32"/>
          <w:szCs w:val="32"/>
        </w:rPr>
        <w:t>（2）2</w:t>
      </w:r>
      <w:r>
        <w:rPr>
          <w:rFonts w:ascii="仿宋_GB2312" w:eastAsia="仿宋_GB2312"/>
          <w:sz w:val="32"/>
          <w:szCs w:val="32"/>
        </w:rPr>
        <w:t>020</w:t>
      </w:r>
      <w:r>
        <w:rPr>
          <w:rFonts w:hint="eastAsia" w:ascii="仿宋_GB2312" w:eastAsia="仿宋_GB2312"/>
          <w:sz w:val="32"/>
          <w:szCs w:val="32"/>
        </w:rPr>
        <w:t>年1</w:t>
      </w:r>
      <w:r>
        <w:rPr>
          <w:rFonts w:ascii="仿宋_GB2312" w:eastAsia="仿宋_GB2312"/>
          <w:sz w:val="32"/>
          <w:szCs w:val="32"/>
        </w:rPr>
        <w:t>1</w:t>
      </w:r>
      <w:r>
        <w:rPr>
          <w:rFonts w:hint="eastAsia" w:ascii="仿宋_GB2312" w:eastAsia="仿宋_GB2312"/>
          <w:sz w:val="32"/>
          <w:szCs w:val="32"/>
        </w:rPr>
        <w:t>月2</w:t>
      </w:r>
      <w:r>
        <w:rPr>
          <w:rFonts w:ascii="仿宋_GB2312" w:eastAsia="仿宋_GB2312"/>
          <w:sz w:val="32"/>
          <w:szCs w:val="32"/>
        </w:rPr>
        <w:t>5</w:t>
      </w:r>
      <w:r>
        <w:rPr>
          <w:rFonts w:hint="eastAsia" w:ascii="仿宋_GB2312" w:eastAsia="仿宋_GB2312"/>
          <w:sz w:val="32"/>
          <w:szCs w:val="32"/>
        </w:rPr>
        <w:t>日，市经信局印发《鄂州市经济和信息化局关于组织鄂州市第三批省级隐形冠军企业和服务型制造示范企业（项目、平台）申报传统产业改造升级专项扶持资金的通知》（鄂州经信发[2020]2</w:t>
      </w:r>
      <w:r>
        <w:rPr>
          <w:rFonts w:ascii="仿宋_GB2312" w:eastAsia="仿宋_GB2312"/>
          <w:sz w:val="32"/>
          <w:szCs w:val="32"/>
        </w:rPr>
        <w:t>0</w:t>
      </w:r>
      <w:r>
        <w:rPr>
          <w:rFonts w:hint="eastAsia" w:ascii="仿宋_GB2312" w:eastAsia="仿宋_GB2312"/>
          <w:sz w:val="32"/>
          <w:szCs w:val="32"/>
        </w:rPr>
        <w:t>号），组织开展鄂州市第三批省级隐形冠军企业和服务型制造示范企业（项目、平台）申报传统产业改造升级专项扶持资金的工作，其中，第二条申报条件规定，“申报专项扶持资金的企业必须同时具备下列资格条件：（一）在鄂州注册的具有独立法人资格的企业。（四）规模以上工业企业。”</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机构认为，该文件给予鄂州市注册的具有独立法人资格且在规模以上工业企业资金补助，排除了不具有独立法人资格的企业（如合伙企业）以及小微企业领取补贴的资格，且该财政补贴本身也没有法律、行政法规或者国务院规定依据，涉嫌违反《反垄断法》第三十七条“行政机关不得滥用行政权力，制定含有排除、限制竞争内容的规定。”的规定。该政策措施的出台，违反《实施细则》第十五条第（一）款第1项“没有法律、行政法规或者国务院规定依据，给予特定经营者财政奖励和补贴”的规定，具有排除、限制竞争效果。</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经信局作为服务中小企业的行政职能部门，直接发放现金的单一激励创新和支持企业发展的方式已经不能适应需求，更难易符合反垄断法关于公平竞争审查的要求，建议结合实际，多手段、多途径给予企业切实有效的支持。不再适合在法律、行政法规和国务院没有规定时，直接给予特定市场主体财政资金奖励补助。建议在提升行政服务能力、普惠方式政府采购企业需要的服务等方面多下功夫，而不是比拼现金奖励单一方式，况且给予企业现金奖励不一定可以达到鼓励创业、激励创新的效果。对于特别优质的企业，也可以考虑产业基金股权投资的扶持。</w:t>
      </w:r>
    </w:p>
    <w:p>
      <w:pPr>
        <w:spacing w:before="190" w:beforeLines="50" w:after="190" w:afterLines="50" w:line="600" w:lineRule="exact"/>
        <w:ind w:firstLine="643"/>
        <w:rPr>
          <w:rFonts w:ascii="仿宋_GB2312" w:eastAsia="仿宋_GB2312"/>
          <w:b/>
          <w:bCs/>
          <w:sz w:val="32"/>
          <w:szCs w:val="32"/>
        </w:rPr>
      </w:pPr>
      <w:r>
        <w:rPr>
          <w:rFonts w:ascii="仿宋_GB2312" w:eastAsia="仿宋_GB2312"/>
          <w:b/>
          <w:bCs/>
          <w:sz w:val="32"/>
          <w:szCs w:val="32"/>
        </w:rPr>
        <w:t>11</w:t>
      </w:r>
      <w:r>
        <w:rPr>
          <w:rFonts w:hint="eastAsia" w:ascii="仿宋_GB2312" w:eastAsia="仿宋_GB2312"/>
          <w:b/>
          <w:bCs/>
          <w:sz w:val="32"/>
          <w:szCs w:val="32"/>
        </w:rPr>
        <w:t>．市民政局</w:t>
      </w:r>
    </w:p>
    <w:p>
      <w:pPr>
        <w:spacing w:before="50" w:after="50" w:line="600" w:lineRule="exact"/>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021</w:t>
      </w:r>
      <w:r>
        <w:rPr>
          <w:rFonts w:hint="eastAsia" w:ascii="仿宋_GB2312" w:eastAsia="仿宋_GB2312"/>
          <w:sz w:val="32"/>
          <w:szCs w:val="32"/>
        </w:rPr>
        <w:t>年5月1</w:t>
      </w:r>
      <w:r>
        <w:rPr>
          <w:rFonts w:ascii="仿宋_GB2312" w:eastAsia="仿宋_GB2312"/>
          <w:sz w:val="32"/>
          <w:szCs w:val="32"/>
        </w:rPr>
        <w:t>3</w:t>
      </w:r>
      <w:r>
        <w:rPr>
          <w:rFonts w:hint="eastAsia" w:ascii="仿宋_GB2312" w:eastAsia="仿宋_GB2312"/>
          <w:sz w:val="32"/>
          <w:szCs w:val="32"/>
        </w:rPr>
        <w:t>日，市民政局在湖北省政府采购网发布《鄂州市民政局鄂州市政府救助综合责任保险项目单一来源公示》，市民政局采用单一来源方式采购中国人民财产保险股份有限公司鄂州市分公司救助综合责任保险项目。</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机构认为，救助综合责任保险不符合《政府采购法》第三十一条规定的“符合下列情形之一的货物或者服务，可以依照本法采用单一来源方式采购：（一）只能从唯一供应商处采购的；（二）发生了不可预见的紧急情况不能从其他供应商处采购的；（三）必须保证原有采购项目一致性或者服务配套的要求，需要继续从原供应商处添购，且添购资金总额不超过原合同采购金额百分之十的”任一情形，救助综合责任保险险种银保监会并非只同意中国人民财产保险股份有限公司一家保险公司开办。单一来源采购的方式限定使用特定保险公司提供保险有偿服务，违反《实施细则》第十三条第（三）款第3项“在招标投标、政府采购中限定投标人所在地、所有制形式、组织形式，或者设定其他不合理的条件排斥或者限制经营者参与招标投标、政府采购活动”的规定。该行为排除了其他经营该险种的保险公司参与鄂州市该类保险业务竞争，具有排除、限制竞争效果。</w:t>
      </w:r>
      <w:r>
        <w:rPr>
          <w:rFonts w:ascii="仿宋_GB2312" w:eastAsia="仿宋_GB2312"/>
          <w:sz w:val="32"/>
          <w:szCs w:val="32"/>
        </w:rPr>
        <w:t xml:space="preserve"> </w:t>
      </w:r>
    </w:p>
    <w:p>
      <w:pPr>
        <w:spacing w:before="50" w:after="50" w:line="600" w:lineRule="exact"/>
        <w:ind w:firstLine="643"/>
        <w:rPr>
          <w:rFonts w:ascii="仿宋_GB2312" w:eastAsia="仿宋_GB2312"/>
          <w:b/>
          <w:bCs/>
          <w:sz w:val="32"/>
          <w:szCs w:val="32"/>
        </w:rPr>
      </w:pPr>
      <w:r>
        <w:rPr>
          <w:rFonts w:ascii="仿宋_GB2312" w:eastAsia="仿宋_GB2312"/>
          <w:b/>
          <w:bCs/>
          <w:sz w:val="32"/>
          <w:szCs w:val="32"/>
        </w:rPr>
        <w:t>12</w:t>
      </w:r>
      <w:r>
        <w:rPr>
          <w:rFonts w:hint="eastAsia" w:ascii="仿宋_GB2312" w:eastAsia="仿宋_GB2312"/>
          <w:b/>
          <w:bCs/>
          <w:sz w:val="32"/>
          <w:szCs w:val="32"/>
        </w:rPr>
        <w:t>．市水利湖泊局</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019</w:t>
      </w:r>
      <w:r>
        <w:rPr>
          <w:rFonts w:hint="eastAsia" w:ascii="仿宋_GB2312" w:eastAsia="仿宋_GB2312"/>
          <w:sz w:val="32"/>
          <w:szCs w:val="32"/>
        </w:rPr>
        <w:t>年7月1</w:t>
      </w:r>
      <w:r>
        <w:rPr>
          <w:rFonts w:ascii="仿宋_GB2312" w:eastAsia="仿宋_GB2312"/>
          <w:sz w:val="32"/>
          <w:szCs w:val="32"/>
        </w:rPr>
        <w:t>8</w:t>
      </w:r>
      <w:r>
        <w:rPr>
          <w:rFonts w:hint="eastAsia" w:ascii="仿宋_GB2312" w:eastAsia="仿宋_GB2312"/>
          <w:sz w:val="32"/>
          <w:szCs w:val="32"/>
        </w:rPr>
        <w:t>日，市水利湖泊局出具《市水利和湖泊局关于武汉东区域管网整治工程（应急工程）E</w:t>
      </w:r>
      <w:r>
        <w:rPr>
          <w:rFonts w:ascii="仿宋_GB2312" w:eastAsia="仿宋_GB2312"/>
          <w:sz w:val="32"/>
          <w:szCs w:val="32"/>
        </w:rPr>
        <w:t>PC</w:t>
      </w:r>
      <w:r>
        <w:rPr>
          <w:rFonts w:hint="eastAsia" w:ascii="仿宋_GB2312" w:eastAsia="仿宋_GB2312"/>
          <w:sz w:val="32"/>
          <w:szCs w:val="32"/>
        </w:rPr>
        <w:t>总承包项目委托书》，委托长江勘测规划设计研究有限责任公司“为武汉东区域管网整治工程（应急工程）E</w:t>
      </w:r>
      <w:r>
        <w:rPr>
          <w:rFonts w:ascii="仿宋_GB2312" w:eastAsia="仿宋_GB2312"/>
          <w:sz w:val="32"/>
          <w:szCs w:val="32"/>
        </w:rPr>
        <w:t>PC</w:t>
      </w:r>
      <w:r>
        <w:rPr>
          <w:rFonts w:hint="eastAsia" w:ascii="仿宋_GB2312" w:eastAsia="仿宋_GB2312"/>
          <w:sz w:val="32"/>
          <w:szCs w:val="32"/>
        </w:rPr>
        <w:t>总承包单位。”</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本评估机构认为，上述E</w:t>
      </w:r>
      <w:r>
        <w:rPr>
          <w:rFonts w:ascii="仿宋_GB2312" w:eastAsia="仿宋_GB2312"/>
          <w:sz w:val="32"/>
          <w:szCs w:val="32"/>
        </w:rPr>
        <w:t>PC</w:t>
      </w:r>
      <w:r>
        <w:rPr>
          <w:rFonts w:hint="eastAsia" w:ascii="仿宋_GB2312" w:eastAsia="仿宋_GB2312"/>
          <w:sz w:val="32"/>
          <w:szCs w:val="32"/>
        </w:rPr>
        <w:t>总承包单位的选定，未经公开招投标，即直接委托确定长江勘测规划设计研究有限责任公司为E</w:t>
      </w:r>
      <w:r>
        <w:rPr>
          <w:rFonts w:ascii="仿宋_GB2312" w:eastAsia="仿宋_GB2312"/>
          <w:sz w:val="32"/>
          <w:szCs w:val="32"/>
        </w:rPr>
        <w:t>PC</w:t>
      </w:r>
      <w:r>
        <w:rPr>
          <w:rFonts w:hint="eastAsia" w:ascii="仿宋_GB2312" w:eastAsia="仿宋_GB2312"/>
          <w:sz w:val="32"/>
          <w:szCs w:val="32"/>
        </w:rPr>
        <w:t>总承包单位，排除、限制了其他潜在符合条件有能力提供服务的机构参与该项目的机会。符合《实施细则》第十三条第（三）款第</w:t>
      </w:r>
      <w:r>
        <w:rPr>
          <w:rFonts w:ascii="仿宋_GB2312" w:eastAsia="仿宋_GB2312"/>
          <w:sz w:val="32"/>
          <w:szCs w:val="32"/>
        </w:rPr>
        <w:t>1</w:t>
      </w:r>
      <w:r>
        <w:rPr>
          <w:rFonts w:hint="eastAsia" w:ascii="仿宋_GB2312" w:eastAsia="仿宋_GB2312"/>
          <w:sz w:val="32"/>
          <w:szCs w:val="32"/>
        </w:rPr>
        <w:t>项规定的以明确要求、暗示方式，限定或者变相限定经营、购买、使用特定经营者提供的服务情形。该行为排除了其他具备相应资质的公司参与该工程的竞争，具有排除、限制竞争效果。</w:t>
      </w:r>
      <w:r>
        <w:rPr>
          <w:rFonts w:ascii="仿宋_GB2312" w:eastAsia="仿宋_GB2312"/>
          <w:sz w:val="32"/>
          <w:szCs w:val="32"/>
        </w:rPr>
        <w:t xml:space="preserve"> </w:t>
      </w:r>
    </w:p>
    <w:p>
      <w:pPr>
        <w:spacing w:before="50" w:after="50" w:line="600" w:lineRule="exact"/>
        <w:ind w:firstLine="643"/>
        <w:rPr>
          <w:rFonts w:ascii="仿宋_GB2312" w:eastAsia="仿宋_GB2312"/>
          <w:b/>
          <w:bCs/>
          <w:sz w:val="32"/>
          <w:szCs w:val="32"/>
        </w:rPr>
      </w:pPr>
      <w:r>
        <w:rPr>
          <w:rFonts w:ascii="仿宋_GB2312" w:eastAsia="仿宋_GB2312"/>
          <w:b/>
          <w:bCs/>
          <w:sz w:val="32"/>
          <w:szCs w:val="32"/>
        </w:rPr>
        <w:t>13</w:t>
      </w:r>
      <w:r>
        <w:rPr>
          <w:rFonts w:hint="eastAsia" w:ascii="仿宋_GB2312" w:eastAsia="仿宋_GB2312"/>
          <w:b/>
          <w:bCs/>
          <w:sz w:val="32"/>
          <w:szCs w:val="32"/>
        </w:rPr>
        <w:t>．市市场监管局和市行政审批局</w:t>
      </w:r>
    </w:p>
    <w:p>
      <w:pPr>
        <w:spacing w:before="50" w:after="50" w:line="600" w:lineRule="exact"/>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020</w:t>
      </w:r>
      <w:r>
        <w:rPr>
          <w:rFonts w:hint="eastAsia" w:ascii="仿宋_GB2312" w:eastAsia="仿宋_GB2312"/>
          <w:sz w:val="32"/>
          <w:szCs w:val="32"/>
        </w:rPr>
        <w:t>年9月1</w:t>
      </w:r>
      <w:r>
        <w:rPr>
          <w:rFonts w:ascii="仿宋_GB2312" w:eastAsia="仿宋_GB2312"/>
          <w:sz w:val="32"/>
          <w:szCs w:val="32"/>
        </w:rPr>
        <w:t>7</w:t>
      </w:r>
      <w:r>
        <w:rPr>
          <w:rFonts w:hint="eastAsia" w:ascii="仿宋_GB2312" w:eastAsia="仿宋_GB2312"/>
          <w:sz w:val="32"/>
          <w:szCs w:val="32"/>
        </w:rPr>
        <w:t>日，市行政审批局官网发布《市市场监管局市行政审批局关于开展政务服务“一送三免”工作的通知》，主要内容为：“鄂州市将对新开办企业（不含个体工商户）市场准入环节，以政府购买服务方式，由政府采购免费赠送一套印章（含企业名称公章、财务专用章和发票专用章）（含各区、葛店开发区、临空经济区），免费复印资料、免费邮寄证照、免费停车只在市政务服务大厅实行。”</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机构认为，市场监管局和行政审批局用政府采购的方式购买印章刻制服务介入印章刻制的服务市场供求关系，确定由特定主体在约定期限内提供印章刻制服务，固定和限制了本应由供求双方自主决定的交易机会，在客观上使得其他未入选印章刻制机构在一定的期限内失去了印章刻制市场交易机会。符合《实施细则》第十三条第（三）款“不得限定经营、购买、使用特定经营者提供的商品和服务”规定情形，具有排除、限制竞争效果。</w:t>
      </w:r>
    </w:p>
    <w:p>
      <w:pPr>
        <w:spacing w:before="50" w:after="50" w:line="600" w:lineRule="exact"/>
        <w:ind w:firstLine="643"/>
        <w:rPr>
          <w:rFonts w:ascii="仿宋_GB2312" w:eastAsia="仿宋_GB2312"/>
          <w:b/>
          <w:bCs/>
          <w:sz w:val="32"/>
          <w:szCs w:val="32"/>
        </w:rPr>
      </w:pPr>
      <w:r>
        <w:rPr>
          <w:rFonts w:ascii="仿宋_GB2312" w:eastAsia="仿宋_GB2312"/>
          <w:b/>
          <w:bCs/>
          <w:sz w:val="32"/>
          <w:szCs w:val="32"/>
        </w:rPr>
        <w:t>14</w:t>
      </w:r>
      <w:r>
        <w:rPr>
          <w:rFonts w:hint="eastAsia" w:ascii="仿宋_GB2312" w:eastAsia="仿宋_GB2312"/>
          <w:b/>
          <w:bCs/>
          <w:sz w:val="32"/>
          <w:szCs w:val="32"/>
        </w:rPr>
        <w:t>．市住建局</w:t>
      </w:r>
    </w:p>
    <w:p>
      <w:pPr>
        <w:spacing w:before="190" w:beforeLines="50" w:after="190" w:afterLines="50" w:line="600" w:lineRule="exact"/>
        <w:ind w:firstLine="640"/>
        <w:rPr>
          <w:rFonts w:ascii="仿宋_GB2312" w:eastAsia="仿宋_GB2312"/>
          <w:sz w:val="32"/>
          <w:szCs w:val="32"/>
        </w:rPr>
      </w:pPr>
      <w:bookmarkStart w:id="21" w:name="_Toc108079340"/>
      <w:r>
        <w:rPr>
          <w:rFonts w:hint="eastAsia" w:ascii="仿宋_GB2312" w:eastAsia="仿宋_GB2312"/>
          <w:sz w:val="32"/>
          <w:szCs w:val="32"/>
        </w:rPr>
        <w:t>2020年9月17日，市住建局印发《关于加强房屋面积管理和房产测绘成果管理的通知》（鄂州建设文〔2020〕82号），要求“本市范围内从事房产测绘的单位和技术人员均应在房屋面积管理机构登记建档，接受业务监督和技术指导。未申请建立信用档案或列入黑名单的房产测绘单位，房屋面积管理机构不受理该测绘单位的房产测绘成果审核备案。”</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机构认为，依据《房产测绘管理办法》的相关规定，房产测绘单位取得省级以上测绘行政主管部门颁发的载明房产测绘业务的《测绘资格证书》即可开展房屋测绘业务。市住建局通知要求从事房产测绘的单位应在房屋面积管理机构登记建档，未申请建立信用档案的房产测绘单位，房屋面积管理机构不受理该测绘单位的房产测绘成果审核备案，设定或者变相设定市场准入障碍，使得未登记建档的房产测绘单位事实上无法提供测绘服务。该通知相关内容设置了不合理的房产测绘行业市场准入条件，符合《公平竞争审查制度实施细则》第十三条第（一）款第3项规定的没有法律、行政法规或者国务院规定依据，以备案、审定方式设定或者变相设定市场准入障碍情形，具有排除、限制竞争效果。</w:t>
      </w:r>
    </w:p>
    <w:p>
      <w:pPr>
        <w:spacing w:before="190" w:beforeLines="50" w:after="190" w:afterLines="50" w:line="600" w:lineRule="exact"/>
        <w:ind w:firstLine="643"/>
        <w:rPr>
          <w:rFonts w:ascii="仿宋_GB2312" w:eastAsia="仿宋_GB2312"/>
          <w:b/>
          <w:bCs/>
          <w:sz w:val="32"/>
          <w:szCs w:val="32"/>
        </w:rPr>
      </w:pPr>
      <w:r>
        <w:rPr>
          <w:rFonts w:hint="eastAsia" w:ascii="仿宋_GB2312" w:eastAsia="仿宋_GB2312"/>
          <w:b/>
          <w:bCs/>
          <w:sz w:val="32"/>
          <w:szCs w:val="32"/>
        </w:rPr>
        <w:t>（二）2</w:t>
      </w:r>
      <w:r>
        <w:rPr>
          <w:rFonts w:ascii="仿宋_GB2312" w:eastAsia="仿宋_GB2312"/>
          <w:b/>
          <w:bCs/>
          <w:sz w:val="32"/>
          <w:szCs w:val="32"/>
        </w:rPr>
        <w:t>020</w:t>
      </w:r>
      <w:r>
        <w:rPr>
          <w:rFonts w:hint="eastAsia" w:ascii="仿宋_GB2312" w:eastAsia="仿宋_GB2312"/>
          <w:b/>
          <w:bCs/>
          <w:sz w:val="32"/>
          <w:szCs w:val="32"/>
        </w:rPr>
        <w:t>年评估已发现的政策措施</w:t>
      </w:r>
    </w:p>
    <w:p>
      <w:pPr>
        <w:spacing w:before="50" w:after="50" w:line="600" w:lineRule="exact"/>
        <w:ind w:firstLine="640"/>
        <w:rPr>
          <w:rFonts w:ascii="仿宋_GB2312" w:eastAsia="仿宋_GB2312"/>
          <w:sz w:val="32"/>
          <w:szCs w:val="32"/>
        </w:rPr>
      </w:pPr>
      <w:r>
        <w:rPr>
          <w:rFonts w:hint="eastAsia" w:ascii="仿宋_GB2312" w:eastAsia="仿宋_GB2312"/>
          <w:sz w:val="32"/>
          <w:szCs w:val="32"/>
        </w:rPr>
        <w:t>本报告之前已经完成的《2020年第三方评估报告》中，披露了4家单位的8件政策措施，比如市住建局指定鄂州市捷创建设职业技术培训学校有限公司为唯一培训机构等政策措施，因相关单位已经整改，本评估报告不再披露。</w:t>
      </w:r>
    </w:p>
    <w:p>
      <w:pPr>
        <w:ind w:firstLine="643"/>
        <w:rPr>
          <w:rFonts w:ascii="仿宋_GB2312" w:eastAsia="仿宋_GB2312"/>
          <w:b/>
          <w:bCs/>
          <w:sz w:val="32"/>
          <w:szCs w:val="32"/>
        </w:rPr>
      </w:pPr>
      <w:r>
        <w:rPr>
          <w:rFonts w:hint="eastAsia" w:ascii="仿宋_GB2312" w:eastAsia="仿宋_GB2312"/>
          <w:b/>
          <w:bCs/>
          <w:sz w:val="32"/>
          <w:szCs w:val="32"/>
        </w:rPr>
        <w:t>（三）社会问卷调查反映的问题</w:t>
      </w:r>
    </w:p>
    <w:p>
      <w:pPr>
        <w:spacing w:before="50" w:after="50" w:line="600" w:lineRule="exact"/>
        <w:ind w:firstLine="640"/>
        <w:rPr>
          <w:rFonts w:ascii="仿宋_GB2312" w:eastAsia="仿宋_GB2312"/>
          <w:sz w:val="32"/>
          <w:szCs w:val="32"/>
        </w:rPr>
      </w:pPr>
      <w:r>
        <w:rPr>
          <w:rFonts w:hint="eastAsia" w:ascii="仿宋_GB2312" w:eastAsia="仿宋_GB2312"/>
          <w:sz w:val="32"/>
          <w:szCs w:val="32"/>
        </w:rPr>
        <w:t>本评估机构通过不同渠道向市场主体发放了调查问卷，依据回收的调查问卷，评估人员研判后，发现部分存在违反公平竞争审查规定的问题，经市市场监管局同意，一并予以评估。</w:t>
      </w:r>
    </w:p>
    <w:p>
      <w:pPr>
        <w:spacing w:before="50" w:after="50" w:line="600" w:lineRule="exact"/>
        <w:ind w:firstLine="643"/>
        <w:rPr>
          <w:rFonts w:ascii="仿宋_GB2312" w:eastAsia="仿宋_GB2312"/>
          <w:b/>
          <w:bCs/>
          <w:sz w:val="32"/>
          <w:szCs w:val="32"/>
        </w:rPr>
      </w:pPr>
      <w:r>
        <w:rPr>
          <w:rFonts w:ascii="仿宋_GB2312" w:eastAsia="仿宋_GB2312"/>
          <w:b/>
          <w:bCs/>
          <w:sz w:val="32"/>
          <w:szCs w:val="32"/>
        </w:rPr>
        <w:t>1</w:t>
      </w:r>
      <w:r>
        <w:rPr>
          <w:rFonts w:hint="eastAsia" w:ascii="仿宋_GB2312" w:eastAsia="仿宋_GB2312"/>
          <w:b/>
          <w:bCs/>
          <w:sz w:val="32"/>
          <w:szCs w:val="32"/>
        </w:rPr>
        <w:t>．市财政局</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022</w:t>
      </w:r>
      <w:r>
        <w:rPr>
          <w:rFonts w:hint="eastAsia" w:ascii="仿宋_GB2312" w:eastAsia="仿宋_GB2312"/>
          <w:sz w:val="32"/>
          <w:szCs w:val="32"/>
        </w:rPr>
        <w:t>年4月2</w:t>
      </w:r>
      <w:r>
        <w:rPr>
          <w:rFonts w:ascii="仿宋_GB2312" w:eastAsia="仿宋_GB2312"/>
          <w:sz w:val="32"/>
          <w:szCs w:val="32"/>
        </w:rPr>
        <w:t>9</w:t>
      </w:r>
      <w:r>
        <w:rPr>
          <w:rFonts w:hint="eastAsia" w:ascii="仿宋_GB2312" w:eastAsia="仿宋_GB2312"/>
          <w:sz w:val="32"/>
          <w:szCs w:val="32"/>
        </w:rPr>
        <w:t>日，市财政局联合鄂州市农业农村局、鄂州市乡村振兴局、鄂州市供销合作社联合社、鄂州市总工会共同印发《市财政局市农业农村局市乡村振兴局市供销合作社联合社市总工会关于做好2022年政府采购脱贫地区农副产品工作推进乡村产业振兴的通知》（鄂州财采发〔202</w:t>
      </w:r>
      <w:r>
        <w:rPr>
          <w:rFonts w:ascii="仿宋_GB2312" w:eastAsia="仿宋_GB2312"/>
          <w:sz w:val="32"/>
          <w:szCs w:val="32"/>
        </w:rPr>
        <w:t>2</w:t>
      </w:r>
      <w:r>
        <w:rPr>
          <w:rFonts w:hint="eastAsia" w:ascii="仿宋_GB2312" w:eastAsia="仿宋_GB2312"/>
          <w:sz w:val="32"/>
          <w:szCs w:val="32"/>
        </w:rPr>
        <w:t>〕116号），通知要求各级预算单位继续按照不低于1</w:t>
      </w:r>
      <w:r>
        <w:rPr>
          <w:rFonts w:ascii="仿宋_GB2312" w:eastAsia="仿宋_GB2312"/>
          <w:sz w:val="32"/>
          <w:szCs w:val="32"/>
        </w:rPr>
        <w:t>5%</w:t>
      </w:r>
      <w:r>
        <w:rPr>
          <w:rFonts w:hint="eastAsia" w:ascii="仿宋_GB2312" w:eastAsia="仿宋_GB2312"/>
          <w:sz w:val="32"/>
          <w:szCs w:val="32"/>
        </w:rPr>
        <w:t>的比例预留年度农副产品采购份额，通过“脱贫地区农副产品网络销售平台”（w</w:t>
      </w:r>
      <w:r>
        <w:rPr>
          <w:rFonts w:ascii="仿宋_GB2312" w:eastAsia="仿宋_GB2312"/>
          <w:sz w:val="32"/>
          <w:szCs w:val="32"/>
        </w:rPr>
        <w:t>ww.fupin</w:t>
      </w:r>
      <w:r>
        <w:rPr>
          <w:rFonts w:hint="eastAsia" w:ascii="仿宋_GB2312" w:eastAsia="仿宋_GB2312"/>
          <w:sz w:val="32"/>
          <w:szCs w:val="32"/>
        </w:rPr>
        <w:t>3</w:t>
      </w:r>
      <w:r>
        <w:rPr>
          <w:rFonts w:ascii="仿宋_GB2312" w:eastAsia="仿宋_GB2312"/>
          <w:sz w:val="32"/>
          <w:szCs w:val="32"/>
        </w:rPr>
        <w:t>2.com</w:t>
      </w:r>
      <w:r>
        <w:rPr>
          <w:rFonts w:hint="eastAsia" w:ascii="仿宋_GB2312" w:eastAsia="仿宋_GB2312"/>
          <w:sz w:val="32"/>
          <w:szCs w:val="32"/>
        </w:rPr>
        <w:t>，简称“8</w:t>
      </w:r>
      <w:r>
        <w:rPr>
          <w:rFonts w:ascii="仿宋_GB2312" w:eastAsia="仿宋_GB2312"/>
          <w:sz w:val="32"/>
          <w:szCs w:val="32"/>
        </w:rPr>
        <w:t>32</w:t>
      </w:r>
      <w:r>
        <w:rPr>
          <w:rFonts w:hint="eastAsia" w:ascii="仿宋_GB2312" w:eastAsia="仿宋_GB2312"/>
          <w:sz w:val="32"/>
          <w:szCs w:val="32"/>
        </w:rPr>
        <w:t>平台”）优先采购郧西县等脱贫地区农副产品。</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未见市财政局提出上述政策适用《实施细则》第十七条例外规定的情形和条件的详细说明，未见第三方评估报告。</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机构认为，该通知相关内容限定使用特定经营者提供的商品，涉嫌违反《反垄断法》第三十二条“行政机关和法律、法规授权的具有管理公共事务职能的组织不得滥用行政权力，限定或者变相限定单位或者个人经营、购买、使用其指定的经营者提供的商品。”的规定。该政策措施的出台，符合《实施细则》第十三条第（三）款第1项“以明确要求、暗示、拒绝或者拖延行政审批、重复检查、不予接入平台或者网络、违法违规给予奖励补贴等方式，限定或者变相限定经营、购买、使用特定经营者提供的商品和服务”规定情形，具有排除、限制竞争效果。</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市财政局如认为通知适用《实施细则》例外规定，应当对符合适用例外规定的情形和条件进行详细说明，且应当逐年评估适用例外规定的政策措施的实施效果，形成书面评估报告。经核实，财政局并没有进行公平竞争审查和例外适用评估。</w:t>
      </w:r>
    </w:p>
    <w:p>
      <w:pPr>
        <w:spacing w:before="190" w:beforeLines="50" w:after="190" w:afterLines="50" w:line="600" w:lineRule="exact"/>
        <w:ind w:firstLine="643"/>
        <w:rPr>
          <w:rFonts w:ascii="仿宋_GB2312" w:eastAsia="仿宋_GB2312"/>
          <w:b/>
          <w:bCs/>
          <w:sz w:val="32"/>
          <w:szCs w:val="32"/>
        </w:rPr>
      </w:pPr>
      <w:r>
        <w:rPr>
          <w:rFonts w:hint="eastAsia" w:ascii="仿宋_GB2312" w:eastAsia="仿宋_GB2312"/>
          <w:b/>
          <w:bCs/>
          <w:sz w:val="32"/>
          <w:szCs w:val="32"/>
        </w:rPr>
        <w:t>2</w:t>
      </w:r>
      <w:r>
        <w:rPr>
          <w:rFonts w:ascii="仿宋_GB2312" w:eastAsia="仿宋_GB2312"/>
          <w:b/>
          <w:bCs/>
          <w:sz w:val="32"/>
          <w:szCs w:val="32"/>
        </w:rPr>
        <w:t>.</w:t>
      </w:r>
      <w:r>
        <w:rPr>
          <w:rFonts w:hint="eastAsia" w:ascii="仿宋_GB2312" w:eastAsia="仿宋_GB2312"/>
          <w:b/>
          <w:bCs/>
          <w:sz w:val="32"/>
          <w:szCs w:val="32"/>
        </w:rPr>
        <w:t>市自然资源和规划局</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022</w:t>
      </w:r>
      <w:r>
        <w:rPr>
          <w:rFonts w:hint="eastAsia" w:ascii="仿宋_GB2312" w:eastAsia="仿宋_GB2312"/>
          <w:sz w:val="32"/>
          <w:szCs w:val="32"/>
        </w:rPr>
        <w:t>年6月1</w:t>
      </w:r>
      <w:r>
        <w:rPr>
          <w:rFonts w:ascii="仿宋_GB2312" w:eastAsia="仿宋_GB2312"/>
          <w:sz w:val="32"/>
          <w:szCs w:val="32"/>
        </w:rPr>
        <w:t>5</w:t>
      </w:r>
      <w:r>
        <w:rPr>
          <w:rFonts w:hint="eastAsia" w:ascii="仿宋_GB2312" w:eastAsia="仿宋_GB2312"/>
          <w:sz w:val="32"/>
          <w:szCs w:val="32"/>
        </w:rPr>
        <w:t>日，市自然资源和规划局在官网发布《湖北省鄂州市走马山矿区建筑用闪长岩矿采矿权网上挂牌出让公告》（鄂州矿网挂〔2022〕001），组织开展采矿权网上挂牌出让工作，公告文件对竞买人资格条件的第1条要求“实缴注册资金不低于人民币1亿元”，第5条要求“为保障我市砂石资源供应安全，开采的矿石原则上保障我市重点建设项目，不得对外地销售，报名时需提交承诺并与我市重点企业签订保供框架协议”，竞买人须知第（二）条规定“非鄂州市注册企业竞得该采矿权后，须在鄂州市注册成立企业（全资子公司），采矿权出让合同由竞得人在鄂州市本地注册的全资子公司签订。”</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机构认为，上述挂牌公告规定实缴注册资本不低于1亿元属于设立不合理的准入条件，要求开采的矿石不得对外地销售属于限制本地商品输出，要求竞买成功后须在鄂州市注册成立全资子公司属于强制外地经营者在本地设立分支机构，上述行为涉嫌违反《反垄断法》第三十三条第（四）款“设置关卡或者采取其他手段，阻碍外地商品进入或者本地商品运出”的规定。该采矿权出让行为，违反《实施细则》第十三条第（一）款第1项“设置明显不必要或者超出实际需要的准入和退出条件，排斥或者限制经营者参与市场竞争”，第十四条第（二）款“不得限制外地和进口商品、服务进入本地市场或者阻碍本地商品运出、服务输出”以及第十四条第（四）款第4项“没有法律、行政法规或者国务院规定依据，将在本地投资或者设立分支机构作为参与本地招标投标、享受补贴和优惠政策等的必要条件，变相强制外地经营者在本地投资或者设立分支机构”的规定，参与投标的企业实缴注册资金不低于1亿元对于采矿权出让并非必要，且毫无关联，禁止本地砂石对外地销售属于典型的阻碍本地商品运出排除、限制商品流通，破坏全国统一大市场，闪长岩矿采矿权出让公开竞买条件的设定，具有排除、限制竞争效果。</w:t>
      </w:r>
    </w:p>
    <w:p>
      <w:pPr>
        <w:ind w:firstLine="643"/>
        <w:rPr>
          <w:rFonts w:ascii="仿宋_GB2312" w:eastAsia="仿宋_GB2312"/>
          <w:b/>
          <w:bCs/>
          <w:sz w:val="32"/>
          <w:szCs w:val="32"/>
        </w:rPr>
      </w:pPr>
      <w:r>
        <w:rPr>
          <w:rFonts w:hint="eastAsia" w:ascii="仿宋_GB2312" w:eastAsia="仿宋_GB2312"/>
          <w:b/>
          <w:bCs/>
          <w:sz w:val="32"/>
          <w:szCs w:val="32"/>
        </w:rPr>
        <w:t>（四）修改优化建议</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对本次评估中发现的涉嫌违反公平竞争审查规定，有排除限制竞争后果的政策措施，结合实际情况本评估机构系统地提出修改优化调整建议如下：</w:t>
      </w:r>
    </w:p>
    <w:p>
      <w:pPr>
        <w:spacing w:before="190" w:beforeLines="50" w:after="190" w:afterLines="50" w:line="600" w:lineRule="exact"/>
        <w:ind w:firstLine="64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对已经发现的应当审查而未进行公平竞争审查即已出台实施的政策措施进行全面清理，补做审查，符合例外规定情形的应该委托第三方评估，并逐年评估。</w:t>
      </w:r>
    </w:p>
    <w:p>
      <w:pPr>
        <w:spacing w:before="190" w:beforeLines="50" w:after="190" w:afterLines="50" w:line="600" w:lineRule="exact"/>
        <w:ind w:firstLine="64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经补做审查，发现涉嫌违反公平竞争审查规定，有排除限制竞争后果的，应当按照相关法定规范程序先停止执行，再认真研讨修改优化的调整办法。停止执行或者调整相关政策措施的，应当依照《中华人民共和国政府信息公开条例》要求及时向社会公开。</w:t>
      </w:r>
      <w:bookmarkEnd w:id="21"/>
      <w:r>
        <w:rPr>
          <w:rFonts w:hint="eastAsia" w:ascii="仿宋_GB2312" w:eastAsia="仿宋_GB2312"/>
          <w:sz w:val="32"/>
          <w:szCs w:val="32"/>
        </w:rPr>
        <w:t>本报告已经指出的涉嫌违反公平竞争审查规定的政策措施，应给予重点关注。</w:t>
      </w:r>
    </w:p>
    <w:p>
      <w:pPr>
        <w:spacing w:before="190" w:beforeLines="50" w:after="190" w:afterLines="50" w:line="600" w:lineRule="exact"/>
        <w:ind w:firstLine="64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市公平竞争审查会议办公室结合报告披露的情形，可以约谈有关单位、开展调查。针对仍拒不整改或者拖延懈怠的单位，公平竞争审查会议办公室可按程序和权限立案调查，由有权机关向该机关和其上级机关提出行政建议函，并在互联网上公开建议内容。</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调查中，发现相关单位责任人在政策措施制定出台实施过程，有涉嫌违法违纪情形的，将线索移交纪检监察机关调查处理。</w:t>
      </w:r>
    </w:p>
    <w:p>
      <w:pPr>
        <w:pStyle w:val="2"/>
        <w:spacing w:line="600" w:lineRule="exact"/>
        <w:ind w:firstLine="0" w:firstLineChars="0"/>
        <w:jc w:val="center"/>
      </w:pPr>
      <w:bookmarkStart w:id="22" w:name="_Toc113469113"/>
      <w:r>
        <w:rPr>
          <w:rFonts w:hint="eastAsia"/>
        </w:rPr>
        <w:t>九、评估成果和运用</w:t>
      </w:r>
      <w:bookmarkEnd w:id="22"/>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w:t>
      </w:r>
      <w:r>
        <w:rPr>
          <w:rFonts w:ascii="仿宋_GB2312" w:eastAsia="仿宋_GB2312"/>
          <w:sz w:val="32"/>
          <w:szCs w:val="32"/>
        </w:rPr>
        <w:t>评估</w:t>
      </w:r>
      <w:r>
        <w:rPr>
          <w:rFonts w:hint="eastAsia" w:ascii="仿宋_GB2312" w:eastAsia="仿宋_GB2312"/>
          <w:sz w:val="32"/>
          <w:szCs w:val="32"/>
        </w:rPr>
        <w:t>报告</w:t>
      </w:r>
      <w:r>
        <w:rPr>
          <w:rFonts w:ascii="仿宋_GB2312" w:eastAsia="仿宋_GB2312"/>
          <w:sz w:val="32"/>
          <w:szCs w:val="32"/>
        </w:rPr>
        <w:t>所有权归</w:t>
      </w:r>
      <w:r>
        <w:rPr>
          <w:rFonts w:hint="eastAsia" w:ascii="仿宋_GB2312" w:eastAsia="仿宋_GB2312"/>
          <w:sz w:val="32"/>
          <w:szCs w:val="32"/>
        </w:rPr>
        <w:t>市联席会议办公室</w:t>
      </w:r>
      <w:r>
        <w:rPr>
          <w:rFonts w:ascii="仿宋_GB2312" w:eastAsia="仿宋_GB2312"/>
          <w:sz w:val="32"/>
          <w:szCs w:val="32"/>
        </w:rPr>
        <w:t>所有。未经</w:t>
      </w:r>
      <w:r>
        <w:rPr>
          <w:rFonts w:hint="eastAsia" w:ascii="仿宋_GB2312" w:eastAsia="仿宋_GB2312"/>
          <w:sz w:val="32"/>
          <w:szCs w:val="32"/>
        </w:rPr>
        <w:t>市联席会议办公室</w:t>
      </w:r>
      <w:r>
        <w:rPr>
          <w:rFonts w:ascii="仿宋_GB2312" w:eastAsia="仿宋_GB2312"/>
          <w:sz w:val="32"/>
          <w:szCs w:val="32"/>
        </w:rPr>
        <w:t>许可，第三方评估机构和有关个人不得对外披露、转让或许可他人使用相关成果。</w:t>
      </w:r>
    </w:p>
    <w:p>
      <w:pPr>
        <w:spacing w:before="190" w:beforeLines="50" w:after="190" w:afterLines="50" w:line="600" w:lineRule="exact"/>
        <w:ind w:firstLine="640"/>
        <w:rPr>
          <w:rFonts w:ascii="仿宋_GB2312" w:eastAsia="仿宋_GB2312"/>
          <w:sz w:val="32"/>
          <w:szCs w:val="32"/>
        </w:rPr>
      </w:pPr>
      <w:r>
        <w:rPr>
          <w:rFonts w:ascii="仿宋_GB2312" w:eastAsia="仿宋_GB2312"/>
          <w:sz w:val="32"/>
          <w:szCs w:val="32"/>
        </w:rPr>
        <w:t>评估成果作为</w:t>
      </w:r>
      <w:r>
        <w:rPr>
          <w:rFonts w:hint="eastAsia" w:ascii="仿宋_GB2312" w:eastAsia="仿宋_GB2312"/>
          <w:sz w:val="32"/>
          <w:szCs w:val="32"/>
        </w:rPr>
        <w:t>市联席会议办公室以及各</w:t>
      </w:r>
      <w:r>
        <w:rPr>
          <w:rFonts w:ascii="仿宋_GB2312" w:eastAsia="仿宋_GB2312"/>
          <w:sz w:val="32"/>
          <w:szCs w:val="32"/>
        </w:rPr>
        <w:t>政策制定机关开展公平竞争审查、评价</w:t>
      </w:r>
      <w:r>
        <w:rPr>
          <w:rFonts w:hint="eastAsia" w:ascii="仿宋_GB2312" w:eastAsia="仿宋_GB2312"/>
          <w:sz w:val="32"/>
          <w:szCs w:val="32"/>
        </w:rPr>
        <w:t>公平</w:t>
      </w:r>
      <w:r>
        <w:rPr>
          <w:rFonts w:ascii="仿宋_GB2312" w:eastAsia="仿宋_GB2312"/>
          <w:sz w:val="32"/>
          <w:szCs w:val="32"/>
        </w:rPr>
        <w:t>竞争审查制度实施成效、制定工作推进方案的参考。各政策制定机关</w:t>
      </w:r>
      <w:r>
        <w:rPr>
          <w:rFonts w:hint="eastAsia" w:ascii="仿宋_GB2312" w:eastAsia="仿宋_GB2312"/>
          <w:sz w:val="32"/>
          <w:szCs w:val="32"/>
        </w:rPr>
        <w:t>可</w:t>
      </w:r>
      <w:r>
        <w:rPr>
          <w:rFonts w:ascii="仿宋_GB2312" w:eastAsia="仿宋_GB2312"/>
          <w:sz w:val="32"/>
          <w:szCs w:val="32"/>
        </w:rPr>
        <w:t>以适当方式共享</w:t>
      </w:r>
      <w:r>
        <w:rPr>
          <w:rFonts w:hint="eastAsia" w:ascii="仿宋_GB2312" w:eastAsia="仿宋_GB2312"/>
          <w:sz w:val="32"/>
          <w:szCs w:val="32"/>
        </w:rPr>
        <w:t>本</w:t>
      </w:r>
      <w:r>
        <w:rPr>
          <w:rFonts w:ascii="仿宋_GB2312" w:eastAsia="仿宋_GB2312"/>
          <w:sz w:val="32"/>
          <w:szCs w:val="32"/>
        </w:rPr>
        <w:t>评估成果。</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本评估报告经市联席会议办公室决定，可以依法公开。</w:t>
      </w:r>
    </w:p>
    <w:p>
      <w:pPr>
        <w:pStyle w:val="2"/>
        <w:spacing w:line="600" w:lineRule="exact"/>
        <w:ind w:firstLine="0" w:firstLineChars="0"/>
        <w:jc w:val="center"/>
        <w:rPr>
          <w:rFonts w:ascii="仿宋_GB2312" w:eastAsia="仿宋_GB2312"/>
          <w:b w:val="0"/>
          <w:bCs w:val="0"/>
          <w:kern w:val="2"/>
          <w:sz w:val="24"/>
          <w:szCs w:val="24"/>
        </w:rPr>
      </w:pPr>
      <w:bookmarkStart w:id="23" w:name="_Toc113469114"/>
      <w:r>
        <w:rPr>
          <w:rFonts w:hint="eastAsia"/>
        </w:rPr>
        <w:t>十、特别说明</w:t>
      </w:r>
      <w:bookmarkEnd w:id="23"/>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（一）本评估机构出具本报告时依据了现行有效的法律法规的规定，遵循了律师行业公认的业务标准、道德规范和勤勉尽责精神。</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二）在制作与提供本报告时，本评估机构谨慎假定：（1）相关部门提交的所有文件复印件与原件是一致的；（2）上述文件上的全部签名、印鉴和公章均是真实的；（3）相关部门向本评估机构就本报告所涉事项所提供的文件、信息和陈述均系完整、真实、准确的；（4）相关部门按照本评估机构的要求提供的文件和信息未有任何实质性的隐瞒和误导。本评估机构没有得到任何明示或暗示表明以上假定是不成立的。</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（三）对缺乏独立（直接）证据支持的事实，本报告依赖于可以印证该事实的关联（间接）证据或证据线索。</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四）本报告系在有限的时间内，本评估机构穷尽使用了一切可能的手段手机资料和信息，完成报告制作，但还是会出现遗漏，尤其是部分单位在本报告完成时仍未能提供要求的资料。因此，本报告不可能完整无误诠释所涉公平竞争审查事项的全部情况。</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（五）描述或引用法律问题时涉及的事实、信息和数据是截止202</w:t>
      </w:r>
      <w:r>
        <w:rPr>
          <w:rFonts w:ascii="仿宋_GB2312" w:eastAsia="仿宋_GB2312"/>
          <w:sz w:val="32"/>
          <w:szCs w:val="32"/>
        </w:rPr>
        <w:t>2</w:t>
      </w:r>
      <w:r>
        <w:rPr>
          <w:rFonts w:hint="eastAsia" w:ascii="仿宋_GB2312" w:eastAsia="仿宋_GB2312"/>
          <w:sz w:val="32"/>
          <w:szCs w:val="32"/>
        </w:rPr>
        <w:t>年7月</w:t>
      </w:r>
      <w:r>
        <w:rPr>
          <w:rFonts w:ascii="仿宋_GB2312" w:eastAsia="仿宋_GB2312"/>
          <w:sz w:val="32"/>
          <w:szCs w:val="32"/>
        </w:rPr>
        <w:t>27</w:t>
      </w:r>
      <w:r>
        <w:rPr>
          <w:rFonts w:hint="eastAsia" w:ascii="仿宋_GB2312" w:eastAsia="仿宋_GB2312"/>
          <w:sz w:val="32"/>
          <w:szCs w:val="32"/>
        </w:rPr>
        <w:t>日，相关部门提供给本评估机构的受限于前述规定的有效事实和数据，本评估机构不保证在评估之后某些情况是否会发生变化。</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（六）本报告的所有内容构成完整的体系，不可对本报告单独或割裂引用、使用等。</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（七）</w:t>
      </w:r>
      <w:r>
        <w:rPr>
          <w:rFonts w:hint="eastAsia" w:ascii="仿宋_GB2312" w:eastAsia="仿宋_GB2312"/>
          <w:sz w:val="32"/>
          <w:szCs w:val="32"/>
        </w:rPr>
        <w:tab/>
      </w:r>
      <w:r>
        <w:rPr>
          <w:rFonts w:hint="eastAsia" w:ascii="仿宋_GB2312" w:eastAsia="仿宋_GB2312"/>
          <w:sz w:val="32"/>
          <w:szCs w:val="32"/>
        </w:rPr>
        <w:t>由评估对象提供的评估样本，因在网络和其他公开渠道无法查找获取，本评估机构不能排除相关单位有针对性提供，如若则可能影响评估结果完整性。</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（八）</w:t>
      </w:r>
      <w:r>
        <w:rPr>
          <w:rFonts w:hint="eastAsia" w:ascii="仿宋_GB2312" w:eastAsia="仿宋_GB2312"/>
          <w:sz w:val="32"/>
          <w:szCs w:val="32"/>
        </w:rPr>
        <w:tab/>
      </w:r>
      <w:r>
        <w:rPr>
          <w:rFonts w:hint="eastAsia" w:ascii="仿宋_GB2312" w:eastAsia="仿宋_GB2312"/>
          <w:sz w:val="32"/>
          <w:szCs w:val="32"/>
        </w:rPr>
        <w:t>部分评估对象没有按照要求提交评估资料，一定程度影响评估结果全面性和完整性。</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（九）</w:t>
      </w:r>
      <w:r>
        <w:rPr>
          <w:rFonts w:hint="eastAsia" w:ascii="仿宋_GB2312" w:eastAsia="仿宋_GB2312"/>
          <w:sz w:val="32"/>
          <w:szCs w:val="32"/>
        </w:rPr>
        <w:tab/>
      </w:r>
      <w:r>
        <w:rPr>
          <w:rFonts w:hint="eastAsia" w:ascii="仿宋_GB2312" w:eastAsia="仿宋_GB2312"/>
          <w:sz w:val="32"/>
          <w:szCs w:val="32"/>
        </w:rPr>
        <w:t>评估样本数量有限，违规政策措施数量与评估对象发文总数量关联较弱。</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（十）评估样本数量有限，违规政策措施数量与公平竞争审查工作完成情况关联较弱。</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（十一）鉴于《反垄断法》修订案于2</w:t>
      </w:r>
      <w:r>
        <w:rPr>
          <w:rFonts w:ascii="仿宋_GB2312" w:eastAsia="仿宋_GB2312"/>
          <w:sz w:val="32"/>
          <w:szCs w:val="32"/>
        </w:rPr>
        <w:t>022</w:t>
      </w:r>
      <w:r>
        <w:rPr>
          <w:rFonts w:hint="eastAsia" w:ascii="仿宋_GB2312" w:eastAsia="仿宋_GB2312"/>
          <w:sz w:val="32"/>
          <w:szCs w:val="32"/>
        </w:rPr>
        <w:t>年6月2</w:t>
      </w:r>
      <w:r>
        <w:rPr>
          <w:rFonts w:ascii="仿宋_GB2312" w:eastAsia="仿宋_GB2312"/>
          <w:sz w:val="32"/>
          <w:szCs w:val="32"/>
        </w:rPr>
        <w:t>4</w:t>
      </w:r>
      <w:r>
        <w:rPr>
          <w:rFonts w:hint="eastAsia" w:ascii="仿宋_GB2312" w:eastAsia="仿宋_GB2312"/>
          <w:sz w:val="32"/>
          <w:szCs w:val="32"/>
        </w:rPr>
        <w:t>日发布并于8月1日实施。修订后的《反垄断法》第五条规定，国家建立健全公平竞争审查制度。行政机关和法律、法规授权的具有管理公共事务职能的组织在制定涉及市场主体经济活动的规定时，应当进行公平竞争审查。</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考虑到评估工作的时效性和现实意义，尽管2</w:t>
      </w:r>
      <w:r>
        <w:rPr>
          <w:rFonts w:ascii="仿宋_GB2312" w:eastAsia="仿宋_GB2312"/>
          <w:sz w:val="32"/>
          <w:szCs w:val="32"/>
        </w:rPr>
        <w:t>022</w:t>
      </w:r>
      <w:r>
        <w:rPr>
          <w:rFonts w:hint="eastAsia" w:ascii="仿宋_GB2312" w:eastAsia="仿宋_GB2312"/>
          <w:sz w:val="32"/>
          <w:szCs w:val="32"/>
        </w:rPr>
        <w:t>年度未纳入评估期间，本评估机构对市场调研中发现的2</w:t>
      </w:r>
      <w:r>
        <w:rPr>
          <w:rFonts w:ascii="仿宋_GB2312" w:eastAsia="仿宋_GB2312"/>
          <w:sz w:val="32"/>
          <w:szCs w:val="32"/>
        </w:rPr>
        <w:t>022</w:t>
      </w:r>
      <w:r>
        <w:rPr>
          <w:rFonts w:hint="eastAsia" w:ascii="仿宋_GB2312" w:eastAsia="仿宋_GB2312"/>
          <w:sz w:val="32"/>
          <w:szCs w:val="32"/>
        </w:rPr>
        <w:t>年的部分单位与市场主体经济活动有关的政策措施，仍然进行了审查和评估，发表了意见。</w:t>
      </w:r>
      <w:r>
        <w:rPr>
          <w:rFonts w:ascii="仿宋_GB2312" w:eastAsia="仿宋_GB2312"/>
          <w:sz w:val="32"/>
          <w:szCs w:val="32"/>
        </w:rPr>
        <w:br w:type="page"/>
      </w:r>
    </w:p>
    <w:p>
      <w:pPr>
        <w:pStyle w:val="2"/>
        <w:ind w:firstLine="0" w:firstLineChars="0"/>
        <w:jc w:val="center"/>
      </w:pPr>
      <w:bookmarkStart w:id="24" w:name="_Toc113469115"/>
      <w:r>
        <w:rPr>
          <w:rFonts w:hint="eastAsia"/>
        </w:rPr>
        <w:t>十一、简称释义</w:t>
      </w:r>
      <w:bookmarkEnd w:id="24"/>
    </w:p>
    <w:p>
      <w:pPr>
        <w:tabs>
          <w:tab w:val="left" w:pos="1050"/>
          <w:tab w:val="left" w:pos="1470"/>
        </w:tabs>
        <w:spacing w:before="190" w:beforeLines="50" w:after="190" w:afterLines="50" w:line="600" w:lineRule="exact"/>
        <w:ind w:firstLine="640"/>
        <w:rPr>
          <w:rFonts w:ascii="仿宋_GB2312" w:eastAsia="仿宋_GB2312"/>
          <w:sz w:val="32"/>
          <w:szCs w:val="32"/>
        </w:rPr>
      </w:pPr>
      <w:r>
        <w:rPr>
          <w:rFonts w:ascii="仿宋_GB2312" w:eastAsia="仿宋_GB2312"/>
          <w:sz w:val="32"/>
          <w:szCs w:val="32"/>
        </w:rPr>
        <w:t>本《</w:t>
      </w:r>
      <w:r>
        <w:rPr>
          <w:rFonts w:hint="eastAsia" w:ascii="仿宋_GB2312" w:eastAsia="仿宋_GB2312"/>
          <w:sz w:val="32"/>
          <w:szCs w:val="32"/>
        </w:rPr>
        <w:t>第三方评估报告</w:t>
      </w:r>
      <w:r>
        <w:rPr>
          <w:rFonts w:ascii="仿宋_GB2312" w:eastAsia="仿宋_GB2312"/>
          <w:sz w:val="32"/>
          <w:szCs w:val="32"/>
        </w:rPr>
        <w:t>》中，除非另有说明，</w:t>
      </w:r>
      <w:r>
        <w:rPr>
          <w:rFonts w:hint="eastAsia" w:ascii="仿宋_GB2312" w:eastAsia="仿宋_GB2312"/>
          <w:sz w:val="32"/>
          <w:szCs w:val="32"/>
        </w:rPr>
        <w:t>下列</w:t>
      </w:r>
      <w:r>
        <w:rPr>
          <w:rFonts w:ascii="仿宋_GB2312" w:eastAsia="仿宋_GB2312"/>
          <w:sz w:val="32"/>
          <w:szCs w:val="32"/>
        </w:rPr>
        <w:t>词语或简称具有如下含义：</w:t>
      </w:r>
    </w:p>
    <w:tbl>
      <w:tblPr>
        <w:tblStyle w:val="13"/>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600" w:lineRule="exact"/>
              <w:ind w:firstLine="0" w:firstLineChars="0"/>
              <w:jc w:val="center"/>
              <w:rPr>
                <w:rFonts w:ascii="仿宋_GB2312" w:eastAsia="仿宋_GB2312"/>
                <w:b/>
                <w:bCs/>
                <w:sz w:val="28"/>
                <w:szCs w:val="28"/>
              </w:rPr>
            </w:pPr>
            <w:r>
              <w:rPr>
                <w:rFonts w:hint="eastAsia" w:ascii="仿宋_GB2312" w:eastAsia="仿宋_GB2312"/>
                <w:b/>
                <w:bCs/>
                <w:sz w:val="28"/>
                <w:szCs w:val="28"/>
              </w:rPr>
              <w:t>报告中称谓</w:t>
            </w:r>
          </w:p>
        </w:tc>
        <w:tc>
          <w:tcPr>
            <w:tcW w:w="5529" w:type="dxa"/>
          </w:tcPr>
          <w:p>
            <w:pPr>
              <w:spacing w:line="600" w:lineRule="exact"/>
              <w:ind w:firstLine="0" w:firstLineChars="0"/>
              <w:jc w:val="center"/>
              <w:rPr>
                <w:rFonts w:ascii="仿宋_GB2312" w:eastAsia="仿宋_GB2312"/>
                <w:b/>
                <w:bCs/>
                <w:sz w:val="28"/>
                <w:szCs w:val="28"/>
              </w:rPr>
            </w:pPr>
            <w:r>
              <w:rPr>
                <w:rFonts w:hint="eastAsia" w:ascii="仿宋_GB2312" w:eastAsia="仿宋_GB2312"/>
                <w:b/>
                <w:bCs/>
                <w:sz w:val="28"/>
                <w:szCs w:val="28"/>
              </w:rPr>
              <w:t xml:space="preserve">全 </w:t>
            </w:r>
            <w:r>
              <w:rPr>
                <w:rFonts w:ascii="仿宋_GB2312" w:eastAsia="仿宋_GB2312"/>
                <w:b/>
                <w:bCs/>
                <w:sz w:val="28"/>
                <w:szCs w:val="28"/>
              </w:rPr>
              <w:t xml:space="preserve">    </w:t>
            </w:r>
            <w:r>
              <w:rPr>
                <w:rFonts w:hint="eastAsia" w:ascii="仿宋_GB2312" w:eastAsia="仿宋_GB2312"/>
                <w:b/>
                <w:bCs/>
                <w:sz w:val="28"/>
                <w:szCs w:val="28"/>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《反垄断法》</w:t>
            </w:r>
          </w:p>
        </w:tc>
        <w:tc>
          <w:tcPr>
            <w:tcW w:w="5529"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没有</w:t>
            </w:r>
            <w:r>
              <w:rPr>
                <w:rFonts w:ascii="仿宋_GB2312" w:eastAsia="仿宋_GB2312"/>
                <w:sz w:val="28"/>
                <w:szCs w:val="28"/>
              </w:rPr>
              <w:t>特指时，指</w:t>
            </w:r>
            <w:r>
              <w:rPr>
                <w:rFonts w:hint="eastAsia" w:ascii="仿宋_GB2312" w:eastAsia="仿宋_GB2312"/>
                <w:sz w:val="28"/>
                <w:szCs w:val="28"/>
              </w:rPr>
              <w:t>《中华人民共和国反垄断法》（主席令〔2007〕第68号，2022年6月24日修订前的反垄断法）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《意见》</w:t>
            </w:r>
          </w:p>
        </w:tc>
        <w:tc>
          <w:tcPr>
            <w:tcW w:w="5529"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《国务院关于在市场体系建设中建立公平竞争审查制度的意见》</w:t>
            </w:r>
          </w:p>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（国发〔2016〕34号）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《实施细则》</w:t>
            </w:r>
          </w:p>
        </w:tc>
        <w:tc>
          <w:tcPr>
            <w:tcW w:w="5529"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《公平竞争审查制度实施细则》</w:t>
            </w:r>
          </w:p>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（国市监反垄规〔2021〕2号）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湖北省市场监管局</w:t>
            </w:r>
          </w:p>
        </w:tc>
        <w:tc>
          <w:tcPr>
            <w:tcW w:w="5529"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湖北省市场监督管理局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市市场监管局</w:t>
            </w:r>
          </w:p>
        </w:tc>
        <w:tc>
          <w:tcPr>
            <w:tcW w:w="5529"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鄂州市市场监督管理局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600" w:lineRule="exact"/>
              <w:ind w:firstLine="0" w:firstLineChars="0"/>
              <w:jc w:val="center"/>
              <w:rPr>
                <w:rFonts w:ascii="仿宋_GB2312" w:eastAsia="仿宋_GB2312"/>
                <w:sz w:val="28"/>
                <w:szCs w:val="28"/>
              </w:rPr>
            </w:pPr>
            <w:bookmarkStart w:id="25" w:name="_Hlk112950129"/>
            <w:r>
              <w:rPr>
                <w:rFonts w:hint="eastAsia" w:ascii="仿宋_GB2312" w:eastAsia="仿宋_GB2312"/>
                <w:sz w:val="28"/>
                <w:szCs w:val="28"/>
              </w:rPr>
              <w:t>市联席会议办公室</w:t>
            </w:r>
            <w:bookmarkEnd w:id="25"/>
          </w:p>
        </w:tc>
        <w:tc>
          <w:tcPr>
            <w:tcW w:w="5529"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鄂州市公平竞争审查工作联席会议办公室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市发改委</w:t>
            </w:r>
          </w:p>
        </w:tc>
        <w:tc>
          <w:tcPr>
            <w:tcW w:w="5529"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鄂州市发展和改革委员会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市教育局</w:t>
            </w:r>
          </w:p>
        </w:tc>
        <w:tc>
          <w:tcPr>
            <w:tcW w:w="5529"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鄂州市教育局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市卫健委</w:t>
            </w:r>
          </w:p>
        </w:tc>
        <w:tc>
          <w:tcPr>
            <w:tcW w:w="5529"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鄂州市卫生健康委员会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市医保局</w:t>
            </w:r>
          </w:p>
        </w:tc>
        <w:tc>
          <w:tcPr>
            <w:tcW w:w="5529"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鄂州市医疗保险局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市自然资源和规划局</w:t>
            </w:r>
          </w:p>
        </w:tc>
        <w:tc>
          <w:tcPr>
            <w:tcW w:w="5529"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鄂州市自然资源和规划局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市交通运输局</w:t>
            </w:r>
          </w:p>
        </w:tc>
        <w:tc>
          <w:tcPr>
            <w:tcW w:w="5529"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鄂州市交通运输局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市银保监分局</w:t>
            </w:r>
          </w:p>
        </w:tc>
        <w:tc>
          <w:tcPr>
            <w:tcW w:w="5529"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中国银保监会鄂州监管分局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市财政局</w:t>
            </w:r>
          </w:p>
        </w:tc>
        <w:tc>
          <w:tcPr>
            <w:tcW w:w="5529"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鄂州市财政局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市商务局</w:t>
            </w:r>
          </w:p>
        </w:tc>
        <w:tc>
          <w:tcPr>
            <w:tcW w:w="5529"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鄂州市商务局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市经信局</w:t>
            </w:r>
          </w:p>
        </w:tc>
        <w:tc>
          <w:tcPr>
            <w:tcW w:w="5529"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鄂州市经济和信息化局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市民政局</w:t>
            </w:r>
          </w:p>
        </w:tc>
        <w:tc>
          <w:tcPr>
            <w:tcW w:w="5529"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鄂州市民政局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市水利湖泊局</w:t>
            </w:r>
          </w:p>
        </w:tc>
        <w:tc>
          <w:tcPr>
            <w:tcW w:w="5529"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鄂州市水利和湖泊局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市行政审批局</w:t>
            </w:r>
          </w:p>
        </w:tc>
        <w:tc>
          <w:tcPr>
            <w:tcW w:w="5529"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鄂州市行政审批局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市住建局</w:t>
            </w:r>
          </w:p>
        </w:tc>
        <w:tc>
          <w:tcPr>
            <w:tcW w:w="5529"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鄂州市住房和城乡建设局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评估对象</w:t>
            </w:r>
          </w:p>
        </w:tc>
        <w:tc>
          <w:tcPr>
            <w:tcW w:w="5529" w:type="dxa"/>
          </w:tcPr>
          <w:p>
            <w:pPr>
              <w:spacing w:line="600" w:lineRule="exact"/>
              <w:ind w:firstLine="0" w:firstLineChars="0"/>
              <w:jc w:val="center"/>
              <w:rPr>
                <w:rFonts w:hint="eastAsia" w:ascii="仿宋_GB2312" w:eastAsia="仿宋_GB2312"/>
                <w:sz w:val="28"/>
                <w:szCs w:val="28"/>
              </w:rPr>
            </w:pPr>
            <w:r>
              <w:rPr>
                <w:rFonts w:hint="eastAsia" w:ascii="仿宋_GB2312" w:eastAsia="仿宋_GB2312"/>
                <w:sz w:val="28"/>
                <w:szCs w:val="28"/>
              </w:rPr>
              <w:t>市发改委、市教育局、市卫健委、市医保局、市自然资源和规划局、市交通运输局、市银保监分局、市财政局、市商务局、市经信局、市民政局、市水利湖泊局、市行政审批局、市住建局等14个</w:t>
            </w:r>
            <w:r>
              <w:rPr>
                <w:rFonts w:ascii="仿宋_GB2312" w:eastAsia="仿宋_GB2312"/>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600" w:lineRule="exact"/>
              <w:ind w:firstLine="0" w:firstLineChars="0"/>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020</w:t>
            </w:r>
            <w:r>
              <w:rPr>
                <w:rFonts w:hint="eastAsia" w:ascii="仿宋_GB2312" w:eastAsia="仿宋_GB2312"/>
                <w:sz w:val="28"/>
                <w:szCs w:val="28"/>
              </w:rPr>
              <w:t>年第三方评估报告》</w:t>
            </w:r>
          </w:p>
        </w:tc>
        <w:tc>
          <w:tcPr>
            <w:tcW w:w="5529"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020</w:t>
            </w:r>
            <w:r>
              <w:rPr>
                <w:rFonts w:hint="eastAsia" w:ascii="仿宋_GB2312" w:eastAsia="仿宋_GB2312"/>
                <w:sz w:val="28"/>
                <w:szCs w:val="28"/>
              </w:rPr>
              <w:t>年1</w:t>
            </w:r>
            <w:r>
              <w:rPr>
                <w:rFonts w:ascii="仿宋_GB2312" w:eastAsia="仿宋_GB2312"/>
                <w:sz w:val="28"/>
                <w:szCs w:val="28"/>
              </w:rPr>
              <w:t>2</w:t>
            </w:r>
            <w:r>
              <w:rPr>
                <w:rFonts w:hint="eastAsia" w:ascii="仿宋_GB2312" w:eastAsia="仿宋_GB2312"/>
                <w:sz w:val="28"/>
                <w:szCs w:val="28"/>
              </w:rPr>
              <w:t>月1</w:t>
            </w:r>
            <w:r>
              <w:rPr>
                <w:rFonts w:ascii="仿宋_GB2312" w:eastAsia="仿宋_GB2312"/>
                <w:sz w:val="28"/>
                <w:szCs w:val="28"/>
              </w:rPr>
              <w:t>6</w:t>
            </w:r>
            <w:r>
              <w:rPr>
                <w:rFonts w:hint="eastAsia" w:ascii="仿宋_GB2312" w:eastAsia="仿宋_GB2312"/>
                <w:sz w:val="28"/>
                <w:szCs w:val="28"/>
              </w:rPr>
              <w:t>日，湖北伸道律师事务所作出的《2</w:t>
            </w:r>
            <w:r>
              <w:rPr>
                <w:rFonts w:ascii="仿宋_GB2312" w:eastAsia="仿宋_GB2312"/>
                <w:sz w:val="28"/>
                <w:szCs w:val="28"/>
              </w:rPr>
              <w:t>020</w:t>
            </w:r>
            <w:r>
              <w:rPr>
                <w:rFonts w:hint="eastAsia" w:ascii="仿宋_GB2312" w:eastAsia="仿宋_GB2312"/>
                <w:sz w:val="28"/>
                <w:szCs w:val="28"/>
              </w:rPr>
              <w:t>年鄂州市公平竞争审查第三方评估报告》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600" w:lineRule="exact"/>
              <w:ind w:firstLine="0" w:firstLineChars="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第三方评估报告</w:t>
            </w:r>
            <w:r>
              <w:rPr>
                <w:rFonts w:ascii="仿宋_GB2312" w:eastAsia="仿宋_GB2312"/>
                <w:sz w:val="28"/>
                <w:szCs w:val="28"/>
              </w:rPr>
              <w:t>》</w:t>
            </w:r>
            <w:r>
              <w:rPr>
                <w:rFonts w:hint="eastAsia" w:ascii="仿宋_GB2312" w:eastAsia="仿宋_GB2312"/>
                <w:sz w:val="28"/>
                <w:szCs w:val="28"/>
              </w:rPr>
              <w:t>或者本报告</w:t>
            </w:r>
          </w:p>
        </w:tc>
        <w:tc>
          <w:tcPr>
            <w:tcW w:w="5529"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《2019-2022年度鄂州市涉及市场主体经济活动的重点领域政策措施公平竞争审查</w:t>
            </w:r>
          </w:p>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第三方评估报告》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本评估机构或评估机构</w:t>
            </w:r>
          </w:p>
        </w:tc>
        <w:tc>
          <w:tcPr>
            <w:tcW w:w="5529"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北京大成（武汉）律师事务所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评估人员</w:t>
            </w:r>
          </w:p>
        </w:tc>
        <w:tc>
          <w:tcPr>
            <w:tcW w:w="5529" w:type="dxa"/>
          </w:tcPr>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北京大成（武汉）律师事务所</w:t>
            </w:r>
          </w:p>
          <w:p>
            <w:pPr>
              <w:spacing w:line="600" w:lineRule="exact"/>
              <w:ind w:firstLine="0" w:firstLineChars="0"/>
              <w:jc w:val="center"/>
              <w:rPr>
                <w:rFonts w:ascii="仿宋_GB2312" w:eastAsia="仿宋_GB2312"/>
                <w:sz w:val="28"/>
                <w:szCs w:val="28"/>
              </w:rPr>
            </w:pPr>
            <w:r>
              <w:rPr>
                <w:rFonts w:hint="eastAsia" w:ascii="仿宋_GB2312" w:eastAsia="仿宋_GB2312"/>
                <w:sz w:val="28"/>
                <w:szCs w:val="28"/>
              </w:rPr>
              <w:t>参与本次评估的律师</w:t>
            </w:r>
          </w:p>
        </w:tc>
      </w:tr>
    </w:tbl>
    <w:p>
      <w:pPr>
        <w:widowControl/>
        <w:spacing w:line="240" w:lineRule="auto"/>
        <w:ind w:firstLine="0" w:firstLineChars="0"/>
        <w:jc w:val="left"/>
        <w:rPr>
          <w:rFonts w:ascii="仿宋_GB2312" w:eastAsia="仿宋_GB2312"/>
          <w:sz w:val="32"/>
          <w:szCs w:val="32"/>
        </w:rPr>
      </w:pPr>
    </w:p>
    <w:p>
      <w:pPr>
        <w:widowControl/>
        <w:spacing w:line="240" w:lineRule="auto"/>
        <w:ind w:firstLine="0" w:firstLineChars="0"/>
        <w:jc w:val="left"/>
        <w:rPr>
          <w:rFonts w:ascii="仿宋_GB2312" w:eastAsia="仿宋_GB2312"/>
          <w:sz w:val="32"/>
          <w:szCs w:val="32"/>
        </w:rPr>
      </w:pPr>
    </w:p>
    <w:p>
      <w:pPr>
        <w:spacing w:line="600" w:lineRule="exact"/>
        <w:ind w:firstLine="0" w:firstLineChars="0"/>
        <w:jc w:val="left"/>
        <w:rPr>
          <w:rFonts w:ascii="仿宋_GB2312" w:eastAsia="仿宋_GB2312"/>
          <w:sz w:val="32"/>
          <w:szCs w:val="32"/>
          <w:u w:val="single"/>
        </w:rPr>
      </w:pPr>
      <w:r>
        <w:rPr>
          <w:rFonts w:hint="eastAsia" w:ascii="仿宋_GB2312" w:eastAsia="仿宋_GB2312"/>
          <w:sz w:val="32"/>
          <w:szCs w:val="32"/>
        </w:rPr>
        <w:t>（本页无正文，为《2019-2022年度鄂州市重点行业和领域政策措施公平竞争审查第三方评估报告》的签字盖章页）</w:t>
      </w:r>
      <w:r>
        <w:rPr>
          <w:rFonts w:ascii="仿宋_GB2312" w:eastAsia="仿宋_GB2312"/>
          <w:sz w:val="32"/>
          <w:szCs w:val="32"/>
          <w:u w:val="single"/>
        </w:rPr>
        <w:t xml:space="preserve">  </w:t>
      </w:r>
    </w:p>
    <w:p>
      <w:pPr>
        <w:spacing w:line="600" w:lineRule="exact"/>
        <w:ind w:firstLine="0" w:firstLineChars="0"/>
        <w:jc w:val="left"/>
        <w:rPr>
          <w:rFonts w:ascii="仿宋_GB2312" w:eastAsia="仿宋_GB2312"/>
          <w:sz w:val="32"/>
          <w:szCs w:val="32"/>
        </w:rPr>
      </w:pPr>
      <w:r>
        <w:rPr>
          <w:rFonts w:ascii="仿宋_GB2312" w:eastAsia="仿宋_GB2312"/>
          <w:sz w:val="32"/>
          <w:szCs w:val="32"/>
          <w:u w:val="single"/>
        </w:rPr>
        <w:t xml:space="preserve"> </w:t>
      </w:r>
    </w:p>
    <w:p>
      <w:pPr>
        <w:ind w:firstLine="640"/>
        <w:jc w:val="right"/>
        <w:rPr>
          <w:rFonts w:ascii="仿宋_GB2312" w:eastAsia="仿宋_GB2312"/>
          <w:sz w:val="32"/>
          <w:szCs w:val="32"/>
        </w:rPr>
      </w:pPr>
      <w:r>
        <w:rPr>
          <w:rFonts w:hint="eastAsia" w:ascii="仿宋_GB2312" w:eastAsia="仿宋_GB2312"/>
          <w:sz w:val="32"/>
          <w:szCs w:val="32"/>
        </w:rPr>
        <w:t>北京大成（武汉）律师事务所（盖章）</w:t>
      </w:r>
    </w:p>
    <w:p>
      <w:pPr>
        <w:ind w:firstLine="640"/>
        <w:jc w:val="right"/>
        <w:rPr>
          <w:rFonts w:ascii="仿宋_GB2312" w:eastAsia="仿宋_GB2312"/>
          <w:sz w:val="32"/>
          <w:szCs w:val="32"/>
        </w:rPr>
      </w:pPr>
    </w:p>
    <w:p>
      <w:pPr>
        <w:ind w:firstLine="640"/>
        <w:jc w:val="right"/>
        <w:rPr>
          <w:rFonts w:ascii="仿宋_GB2312" w:eastAsia="仿宋_GB2312"/>
          <w:sz w:val="32"/>
          <w:szCs w:val="32"/>
        </w:rPr>
      </w:pPr>
    </w:p>
    <w:p>
      <w:pPr>
        <w:ind w:firstLine="640"/>
        <w:jc w:val="right"/>
        <w:rPr>
          <w:rFonts w:ascii="仿宋_GB2312" w:eastAsia="仿宋_GB2312"/>
          <w:sz w:val="32"/>
          <w:szCs w:val="32"/>
        </w:rPr>
      </w:pPr>
    </w:p>
    <w:p>
      <w:pPr>
        <w:ind w:right="640" w:firstLine="640"/>
        <w:jc w:val="center"/>
        <w:rPr>
          <w:rFonts w:ascii="仿宋_GB2312" w:eastAsia="仿宋_GB2312"/>
          <w:sz w:val="32"/>
          <w:szCs w:val="32"/>
        </w:rPr>
      </w:pPr>
      <w:r>
        <w:rPr>
          <w:rFonts w:hint="eastAsia" w:ascii="仿宋_GB2312" w:eastAsia="仿宋_GB2312"/>
          <w:sz w:val="32"/>
          <w:szCs w:val="32"/>
        </w:rPr>
        <w:t xml:space="preserve">         经办律师：张亚卿</w:t>
      </w:r>
    </w:p>
    <w:p>
      <w:pPr>
        <w:wordWrap w:val="0"/>
        <w:ind w:firstLine="640"/>
        <w:jc w:val="right"/>
        <w:rPr>
          <w:rFonts w:ascii="仿宋_GB2312" w:eastAsia="仿宋_GB2312"/>
          <w:sz w:val="32"/>
          <w:szCs w:val="32"/>
          <w:u w:val="single"/>
        </w:rPr>
      </w:pPr>
      <w:r>
        <w:rPr>
          <w:rFonts w:ascii="仿宋_GB2312" w:eastAsia="仿宋_GB2312"/>
          <w:sz w:val="32"/>
          <w:szCs w:val="32"/>
        </w:rPr>
        <w:t xml:space="preserve">           </w:t>
      </w:r>
      <w:r>
        <w:rPr>
          <w:rFonts w:ascii="仿宋_GB2312" w:eastAsia="仿宋_GB2312"/>
          <w:sz w:val="32"/>
          <w:szCs w:val="32"/>
          <w:u w:val="single"/>
        </w:rPr>
        <w:t xml:space="preserve">                           </w:t>
      </w:r>
    </w:p>
    <w:p>
      <w:pPr>
        <w:ind w:firstLine="640"/>
        <w:jc w:val="right"/>
        <w:rPr>
          <w:rFonts w:ascii="仿宋_GB2312" w:eastAsia="仿宋_GB2312"/>
          <w:sz w:val="32"/>
          <w:szCs w:val="32"/>
        </w:rPr>
      </w:pPr>
    </w:p>
    <w:p>
      <w:pPr>
        <w:ind w:right="640" w:firstLine="640"/>
        <w:jc w:val="center"/>
        <w:rPr>
          <w:rFonts w:ascii="仿宋_GB2312" w:eastAsia="仿宋_GB2312"/>
          <w:sz w:val="32"/>
          <w:szCs w:val="32"/>
        </w:rPr>
      </w:pPr>
      <w:r>
        <w:rPr>
          <w:rFonts w:hint="eastAsia" w:ascii="仿宋_GB2312" w:eastAsia="仿宋_GB2312"/>
          <w:sz w:val="32"/>
          <w:szCs w:val="32"/>
        </w:rPr>
        <w:t xml:space="preserve">         经办律师：黄  俊</w:t>
      </w:r>
    </w:p>
    <w:p>
      <w:pPr>
        <w:wordWrap w:val="0"/>
        <w:ind w:firstLine="640"/>
        <w:jc w:val="right"/>
        <w:rPr>
          <w:rFonts w:ascii="仿宋_GB2312" w:eastAsia="仿宋_GB2312"/>
          <w:sz w:val="32"/>
          <w:szCs w:val="32"/>
          <w:u w:val="single"/>
        </w:rPr>
      </w:pPr>
      <w:r>
        <w:rPr>
          <w:rFonts w:ascii="仿宋_GB2312" w:eastAsia="仿宋_GB2312"/>
          <w:sz w:val="32"/>
          <w:szCs w:val="32"/>
          <w:u w:val="single"/>
        </w:rPr>
        <w:t xml:space="preserve">                            </w:t>
      </w:r>
    </w:p>
    <w:p>
      <w:pPr>
        <w:ind w:firstLine="640"/>
        <w:jc w:val="right"/>
        <w:rPr>
          <w:rFonts w:ascii="仿宋_GB2312" w:eastAsia="仿宋_GB2312"/>
          <w:sz w:val="32"/>
          <w:szCs w:val="32"/>
        </w:rPr>
      </w:pPr>
    </w:p>
    <w:p>
      <w:pPr>
        <w:ind w:right="640" w:firstLine="640"/>
        <w:jc w:val="cente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经办律师：曾令刚</w:t>
      </w:r>
    </w:p>
    <w:p>
      <w:pPr>
        <w:wordWrap w:val="0"/>
        <w:ind w:firstLine="640"/>
        <w:jc w:val="right"/>
        <w:rPr>
          <w:rFonts w:ascii="仿宋_GB2312" w:eastAsia="仿宋_GB2312"/>
          <w:sz w:val="32"/>
          <w:szCs w:val="32"/>
          <w:u w:val="single"/>
        </w:rPr>
      </w:pPr>
      <w:r>
        <w:rPr>
          <w:rFonts w:ascii="仿宋_GB2312" w:eastAsia="仿宋_GB2312"/>
          <w:sz w:val="32"/>
          <w:szCs w:val="32"/>
        </w:rPr>
        <w:t xml:space="preserve"> </w:t>
      </w:r>
      <w:r>
        <w:rPr>
          <w:rFonts w:ascii="仿宋_GB2312" w:eastAsia="仿宋_GB2312"/>
          <w:sz w:val="32"/>
          <w:szCs w:val="32"/>
          <w:u w:val="single"/>
        </w:rPr>
        <w:t xml:space="preserve">                            </w:t>
      </w:r>
    </w:p>
    <w:p>
      <w:pPr>
        <w:ind w:firstLine="640"/>
        <w:jc w:val="right"/>
        <w:rPr>
          <w:rFonts w:ascii="仿宋_GB2312" w:eastAsia="仿宋_GB2312"/>
          <w:sz w:val="32"/>
          <w:szCs w:val="32"/>
        </w:rPr>
      </w:pPr>
    </w:p>
    <w:p>
      <w:pPr>
        <w:ind w:right="640" w:firstLine="640"/>
        <w:jc w:val="cente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经办律师：张丽霞</w:t>
      </w:r>
    </w:p>
    <w:p>
      <w:pPr>
        <w:wordWrap w:val="0"/>
        <w:ind w:firstLine="640"/>
        <w:jc w:val="right"/>
        <w:rPr>
          <w:rFonts w:ascii="仿宋_GB2312" w:eastAsia="仿宋_GB2312"/>
          <w:sz w:val="32"/>
          <w:szCs w:val="32"/>
          <w:u w:val="single"/>
        </w:rPr>
      </w:pPr>
      <w:r>
        <w:rPr>
          <w:rFonts w:hint="eastAsia" w:ascii="仿宋_GB2312" w:eastAsia="仿宋_GB2312"/>
          <w:sz w:val="32"/>
          <w:szCs w:val="32"/>
          <w:u w:val="single"/>
        </w:rPr>
        <w:t xml:space="preserve"> </w:t>
      </w:r>
      <w:r>
        <w:rPr>
          <w:rFonts w:ascii="仿宋_GB2312" w:eastAsia="仿宋_GB2312"/>
          <w:sz w:val="32"/>
          <w:szCs w:val="32"/>
          <w:u w:val="single"/>
        </w:rPr>
        <w:t xml:space="preserve">                           </w:t>
      </w:r>
    </w:p>
    <w:p>
      <w:pPr>
        <w:wordWrap w:val="0"/>
        <w:ind w:firstLine="640"/>
        <w:jc w:val="right"/>
        <w:rPr>
          <w:rFonts w:ascii="仿宋_GB2312" w:eastAsia="仿宋_GB2312"/>
          <w:sz w:val="32"/>
          <w:szCs w:val="32"/>
        </w:rPr>
      </w:pPr>
      <w:r>
        <w:rPr>
          <w:rFonts w:ascii="仿宋_GB2312" w:eastAsia="仿宋_GB2312"/>
          <w:sz w:val="32"/>
          <w:szCs w:val="32"/>
        </w:rPr>
        <w:t xml:space="preserve"> </w:t>
      </w:r>
    </w:p>
    <w:p>
      <w:pPr>
        <w:ind w:right="640" w:firstLine="640"/>
        <w:jc w:val="cente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经办律师：向晶莹</w:t>
      </w:r>
    </w:p>
    <w:p>
      <w:pPr>
        <w:wordWrap w:val="0"/>
        <w:ind w:firstLine="640"/>
        <w:jc w:val="right"/>
        <w:rPr>
          <w:rFonts w:ascii="仿宋_GB2312" w:eastAsia="仿宋_GB2312"/>
          <w:sz w:val="32"/>
          <w:szCs w:val="32"/>
          <w:u w:val="single"/>
        </w:rPr>
      </w:pPr>
      <w:r>
        <w:rPr>
          <w:rFonts w:ascii="仿宋_GB2312" w:eastAsia="仿宋_GB2312"/>
          <w:sz w:val="32"/>
          <w:szCs w:val="32"/>
        </w:rPr>
        <w:t xml:space="preserve"> </w:t>
      </w:r>
      <w:r>
        <w:rPr>
          <w:rFonts w:ascii="仿宋_GB2312" w:eastAsia="仿宋_GB2312"/>
          <w:sz w:val="32"/>
          <w:szCs w:val="32"/>
          <w:u w:val="single"/>
        </w:rPr>
        <w:t xml:space="preserve">                            </w:t>
      </w:r>
    </w:p>
    <w:p>
      <w:pPr>
        <w:ind w:firstLine="640"/>
        <w:jc w:val="right"/>
        <w:rPr>
          <w:rFonts w:ascii="仿宋_GB2312" w:eastAsia="仿宋_GB2312"/>
          <w:sz w:val="32"/>
          <w:szCs w:val="32"/>
        </w:rPr>
      </w:pPr>
    </w:p>
    <w:p>
      <w:pPr>
        <w:ind w:right="640" w:firstLine="640"/>
        <w:jc w:val="cente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经办律师：郑明勇</w:t>
      </w:r>
    </w:p>
    <w:p>
      <w:pPr>
        <w:wordWrap w:val="0"/>
        <w:ind w:firstLine="640"/>
        <w:jc w:val="right"/>
        <w:rPr>
          <w:rFonts w:ascii="仿宋_GB2312" w:eastAsia="仿宋_GB2312"/>
          <w:sz w:val="32"/>
          <w:szCs w:val="32"/>
          <w:u w:val="single"/>
        </w:rPr>
      </w:pPr>
      <w:r>
        <w:rPr>
          <w:rFonts w:ascii="仿宋_GB2312" w:eastAsia="仿宋_GB2312"/>
          <w:sz w:val="32"/>
          <w:szCs w:val="32"/>
        </w:rPr>
        <w:t xml:space="preserve">   </w:t>
      </w:r>
      <w:r>
        <w:rPr>
          <w:rFonts w:ascii="仿宋_GB2312" w:eastAsia="仿宋_GB2312"/>
          <w:sz w:val="32"/>
          <w:szCs w:val="32"/>
          <w:u w:val="single"/>
        </w:rPr>
        <w:t xml:space="preserve">                             </w:t>
      </w:r>
    </w:p>
    <w:p>
      <w:pPr>
        <w:ind w:firstLine="640"/>
        <w:jc w:val="right"/>
        <w:rPr>
          <w:rFonts w:ascii="仿宋_GB2312" w:eastAsia="仿宋_GB2312"/>
          <w:sz w:val="32"/>
          <w:szCs w:val="32"/>
        </w:rPr>
      </w:pPr>
    </w:p>
    <w:p>
      <w:pPr>
        <w:ind w:firstLine="640"/>
        <w:jc w:val="right"/>
        <w:rPr>
          <w:rFonts w:ascii="仿宋_GB2312" w:eastAsia="仿宋_GB2312"/>
          <w:sz w:val="32"/>
          <w:szCs w:val="32"/>
        </w:rPr>
      </w:pPr>
      <w:r>
        <w:rPr>
          <w:rFonts w:hint="eastAsia" w:ascii="仿宋_GB2312" w:eastAsia="仿宋_GB2312"/>
          <w:sz w:val="32"/>
          <w:szCs w:val="32"/>
        </w:rPr>
        <w:t>二〇二二年七月三十一日</w:t>
      </w:r>
    </w:p>
    <w:p>
      <w:pPr>
        <w:ind w:firstLine="480"/>
      </w:pPr>
    </w:p>
    <w:p>
      <w:pPr>
        <w:ind w:firstLine="480"/>
      </w:pPr>
    </w:p>
    <w:p>
      <w:pPr>
        <w:ind w:firstLine="480"/>
      </w:pPr>
    </w:p>
    <w:p>
      <w:pPr>
        <w:ind w:firstLine="480"/>
      </w:pPr>
    </w:p>
    <w:p>
      <w:pPr>
        <w:ind w:firstLine="480"/>
      </w:pPr>
    </w:p>
    <w:p>
      <w:pPr>
        <w:pStyle w:val="2"/>
        <w:spacing w:line="600" w:lineRule="exact"/>
        <w:ind w:firstLine="0" w:firstLineChars="0"/>
        <w:rPr>
          <w:sz w:val="32"/>
          <w:szCs w:val="32"/>
        </w:rPr>
      </w:pPr>
      <w:bookmarkStart w:id="26" w:name="_Toc113469116"/>
      <w:r>
        <w:rPr>
          <w:rFonts w:hint="eastAsia"/>
          <w:sz w:val="32"/>
          <w:szCs w:val="32"/>
        </w:rPr>
        <w:t>附件1：2022年鄂州市公平竞争审查第三方评估调查问卷（用于评估对象）</w:t>
      </w:r>
      <w:bookmarkEnd w:id="26"/>
    </w:p>
    <w:p>
      <w:pPr>
        <w:spacing w:line="600" w:lineRule="exact"/>
        <w:ind w:firstLine="482"/>
        <w:rPr>
          <w:rFonts w:ascii="仿宋_GB2312"/>
          <w:b/>
          <w:bCs/>
          <w:szCs w:val="24"/>
        </w:rPr>
      </w:pPr>
      <w:r>
        <w:rPr>
          <w:rFonts w:hint="eastAsia" w:ascii="仿宋_GB2312"/>
          <w:b/>
          <w:bCs/>
          <w:szCs w:val="24"/>
        </w:rPr>
        <w:t>您好！</w:t>
      </w:r>
    </w:p>
    <w:p>
      <w:pPr>
        <w:widowControl/>
        <w:shd w:val="clear" w:color="auto" w:fill="FFFFFF"/>
        <w:spacing w:line="600" w:lineRule="exact"/>
        <w:ind w:firstLine="482"/>
        <w:rPr>
          <w:rFonts w:ascii="仿宋_GB2312"/>
          <w:b/>
          <w:bCs/>
          <w:szCs w:val="24"/>
        </w:rPr>
      </w:pPr>
      <w:r>
        <w:rPr>
          <w:rFonts w:ascii="仿宋_GB2312"/>
          <w:b/>
          <w:bCs/>
          <w:szCs w:val="24"/>
        </w:rPr>
        <w:t>这是一份对</w:t>
      </w:r>
      <w:r>
        <w:rPr>
          <w:rFonts w:hint="eastAsia" w:ascii="仿宋_GB2312"/>
          <w:b/>
          <w:bCs/>
          <w:szCs w:val="24"/>
        </w:rPr>
        <w:t>湖北省鄂州市</w:t>
      </w:r>
      <w:r>
        <w:rPr>
          <w:rFonts w:ascii="仿宋_GB2312"/>
          <w:b/>
          <w:bCs/>
          <w:szCs w:val="24"/>
        </w:rPr>
        <w:t>推进公平竞争审查制度情况的调查问卷，受</w:t>
      </w:r>
      <w:r>
        <w:rPr>
          <w:rFonts w:hint="eastAsia" w:ascii="仿宋_GB2312"/>
          <w:b/>
          <w:bCs/>
          <w:szCs w:val="24"/>
        </w:rPr>
        <w:t>鄂州市</w:t>
      </w:r>
      <w:r>
        <w:rPr>
          <w:rFonts w:ascii="仿宋_GB2312"/>
          <w:b/>
          <w:bCs/>
          <w:szCs w:val="24"/>
        </w:rPr>
        <w:t>市场监督管理局委托，我们正在进行一项</w:t>
      </w:r>
      <w:r>
        <w:rPr>
          <w:rFonts w:hint="eastAsia" w:ascii="仿宋_GB2312"/>
          <w:b/>
          <w:bCs/>
          <w:szCs w:val="24"/>
        </w:rPr>
        <w:t>全市范围的</w:t>
      </w:r>
      <w:r>
        <w:rPr>
          <w:rFonts w:ascii="仿宋_GB2312"/>
          <w:b/>
          <w:bCs/>
          <w:szCs w:val="24"/>
        </w:rPr>
        <w:t>公平竞争</w:t>
      </w:r>
      <w:r>
        <w:rPr>
          <w:rFonts w:hint="eastAsia" w:ascii="仿宋_GB2312"/>
          <w:b/>
          <w:bCs/>
          <w:szCs w:val="24"/>
        </w:rPr>
        <w:t>审查第三方评估。</w:t>
      </w:r>
      <w:r>
        <w:rPr>
          <w:rFonts w:ascii="仿宋_GB2312"/>
          <w:b/>
          <w:bCs/>
          <w:szCs w:val="24"/>
        </w:rPr>
        <w:t>目的是为了完善</w:t>
      </w:r>
      <w:r>
        <w:rPr>
          <w:rFonts w:hint="eastAsia" w:ascii="仿宋_GB2312"/>
          <w:b/>
          <w:bCs/>
          <w:szCs w:val="24"/>
        </w:rPr>
        <w:t>鄂州市</w:t>
      </w:r>
      <w:r>
        <w:rPr>
          <w:rFonts w:ascii="仿宋_GB2312"/>
          <w:b/>
          <w:bCs/>
          <w:szCs w:val="24"/>
        </w:rPr>
        <w:t>公平竞争的</w:t>
      </w:r>
      <w:r>
        <w:rPr>
          <w:rFonts w:hint="eastAsia" w:ascii="仿宋_GB2312"/>
          <w:b/>
          <w:bCs/>
          <w:szCs w:val="24"/>
        </w:rPr>
        <w:t>法治营商</w:t>
      </w:r>
      <w:r>
        <w:rPr>
          <w:rFonts w:ascii="仿宋_GB2312"/>
          <w:b/>
          <w:bCs/>
          <w:szCs w:val="24"/>
        </w:rPr>
        <w:t>制度环境，为建设高</w:t>
      </w:r>
      <w:r>
        <w:rPr>
          <w:rFonts w:hint="eastAsia" w:ascii="仿宋_GB2312"/>
          <w:b/>
          <w:bCs/>
          <w:szCs w:val="24"/>
        </w:rPr>
        <w:t>质量</w:t>
      </w:r>
      <w:r>
        <w:rPr>
          <w:rFonts w:ascii="仿宋_GB2312"/>
          <w:b/>
          <w:bCs/>
          <w:szCs w:val="24"/>
        </w:rPr>
        <w:t>营商环境提供参考。</w:t>
      </w:r>
    </w:p>
    <w:p>
      <w:pPr>
        <w:spacing w:line="600" w:lineRule="exact"/>
        <w:ind w:firstLine="482"/>
        <w:rPr>
          <w:rFonts w:ascii="仿宋_GB2312"/>
          <w:b/>
          <w:bCs/>
          <w:szCs w:val="24"/>
        </w:rPr>
      </w:pPr>
      <w:r>
        <w:rPr>
          <w:rFonts w:hint="eastAsia" w:ascii="仿宋_GB2312"/>
          <w:b/>
          <w:bCs/>
          <w:szCs w:val="24"/>
        </w:rPr>
        <w:t>您的意见对我们非常重要，衷心感谢您的参与和支持！</w:t>
      </w:r>
    </w:p>
    <w:p>
      <w:pPr>
        <w:spacing w:before="190" w:beforeLines="50" w:after="190" w:afterLines="50" w:line="600" w:lineRule="exact"/>
        <w:ind w:firstLine="482"/>
        <w:rPr>
          <w:rFonts w:ascii="仿宋_GB2312"/>
          <w:b/>
          <w:bCs/>
          <w:szCs w:val="24"/>
        </w:rPr>
      </w:pPr>
      <w:r>
        <w:rPr>
          <w:rFonts w:hint="eastAsia" w:ascii="仿宋_GB2312"/>
          <w:b/>
          <w:bCs/>
          <w:szCs w:val="24"/>
        </w:rPr>
        <w:t>1</w:t>
      </w:r>
      <w:r>
        <w:rPr>
          <w:rFonts w:ascii="仿宋_GB2312"/>
          <w:b/>
          <w:bCs/>
          <w:szCs w:val="24"/>
        </w:rPr>
        <w:t>.</w:t>
      </w:r>
      <w:r>
        <w:rPr>
          <w:rFonts w:hint="eastAsia" w:ascii="仿宋_GB2312"/>
          <w:b/>
          <w:bCs/>
          <w:szCs w:val="24"/>
        </w:rPr>
        <w:t>您所属单位名称？</w:t>
      </w:r>
      <w:r>
        <w:rPr>
          <w:rFonts w:ascii="仿宋_GB2312"/>
          <w:b/>
          <w:bCs/>
          <w:szCs w:val="24"/>
        </w:rPr>
        <w:t>*</w:t>
      </w:r>
    </w:p>
    <w:p>
      <w:pPr>
        <w:spacing w:before="190" w:beforeLines="50" w:after="190" w:afterLines="50" w:line="600" w:lineRule="exact"/>
        <w:ind w:firstLine="482"/>
        <w:rPr>
          <w:rFonts w:ascii="仿宋_GB2312"/>
          <w:b/>
          <w:bCs/>
          <w:szCs w:val="24"/>
        </w:rPr>
      </w:pPr>
    </w:p>
    <w:p>
      <w:pPr>
        <w:spacing w:before="190" w:beforeLines="50" w:after="190" w:afterLines="50" w:line="600" w:lineRule="exact"/>
        <w:ind w:firstLine="482"/>
        <w:rPr>
          <w:rFonts w:ascii="仿宋_GB2312"/>
          <w:b/>
          <w:bCs/>
          <w:szCs w:val="24"/>
          <w:u w:val="single"/>
        </w:rPr>
      </w:pPr>
      <w:r>
        <w:rPr>
          <w:rFonts w:hint="eastAsia" w:ascii="仿宋_GB2312"/>
          <w:b/>
          <w:bCs/>
          <w:szCs w:val="24"/>
        </w:rPr>
        <w:t>2</w:t>
      </w:r>
      <w:r>
        <w:rPr>
          <w:rFonts w:ascii="仿宋_GB2312"/>
          <w:b/>
          <w:bCs/>
          <w:szCs w:val="24"/>
        </w:rPr>
        <w:t>.</w:t>
      </w:r>
      <w:r>
        <w:rPr>
          <w:rFonts w:hint="eastAsia" w:ascii="仿宋_GB2312"/>
          <w:b/>
          <w:bCs/>
          <w:szCs w:val="24"/>
        </w:rPr>
        <w:t>您所属部门是</w:t>
      </w:r>
      <w:r>
        <w:rPr>
          <w:rFonts w:hint="eastAsia" w:ascii="仿宋_GB2312"/>
          <w:b/>
          <w:bCs/>
          <w:szCs w:val="24"/>
          <w:u w:val="single"/>
        </w:rPr>
        <w:t xml:space="preserve"> </w:t>
      </w:r>
      <w:r>
        <w:rPr>
          <w:rFonts w:ascii="仿宋_GB2312"/>
          <w:b/>
          <w:bCs/>
          <w:szCs w:val="24"/>
          <w:u w:val="single"/>
        </w:rPr>
        <w:t xml:space="preserve">             </w:t>
      </w:r>
      <w:r>
        <w:rPr>
          <w:rFonts w:ascii="仿宋_GB2312"/>
          <w:b/>
          <w:bCs/>
          <w:szCs w:val="24"/>
        </w:rPr>
        <w:t>*</w:t>
      </w:r>
    </w:p>
    <w:p>
      <w:pPr>
        <w:spacing w:before="190" w:beforeLines="50" w:after="190" w:afterLines="50" w:line="600" w:lineRule="exact"/>
        <w:ind w:firstLine="482"/>
        <w:rPr>
          <w:rFonts w:ascii="仿宋_GB2312"/>
          <w:b/>
          <w:bCs/>
          <w:szCs w:val="24"/>
        </w:rPr>
      </w:pPr>
      <w:r>
        <w:rPr>
          <w:rFonts w:ascii="仿宋_GB2312"/>
          <w:b/>
          <w:bCs/>
          <w:szCs w:val="24"/>
        </w:rPr>
        <w:t>3.</w:t>
      </w:r>
      <w:r>
        <w:rPr>
          <w:rFonts w:hint="eastAsia" w:ascii="仿宋_GB2312"/>
          <w:b/>
          <w:bCs/>
          <w:szCs w:val="24"/>
        </w:rPr>
        <w:t>你的姓名</w:t>
      </w:r>
      <w:r>
        <w:rPr>
          <w:rFonts w:hint="eastAsia" w:ascii="仿宋_GB2312"/>
          <w:b/>
          <w:bCs/>
          <w:szCs w:val="24"/>
          <w:u w:val="single"/>
        </w:rPr>
        <w:t xml:space="preserve"> </w:t>
      </w:r>
      <w:r>
        <w:rPr>
          <w:rFonts w:ascii="仿宋_GB2312"/>
          <w:b/>
          <w:bCs/>
          <w:szCs w:val="24"/>
          <w:u w:val="single"/>
        </w:rPr>
        <w:t xml:space="preserve">          </w:t>
      </w:r>
      <w:r>
        <w:rPr>
          <w:rFonts w:ascii="仿宋_GB2312"/>
          <w:b/>
          <w:bCs/>
          <w:szCs w:val="24"/>
        </w:rPr>
        <w:t>*</w:t>
      </w:r>
    </w:p>
    <w:p>
      <w:pPr>
        <w:spacing w:before="190" w:beforeLines="50" w:after="190" w:afterLines="50" w:line="600" w:lineRule="exact"/>
        <w:ind w:firstLine="482"/>
        <w:rPr>
          <w:rFonts w:ascii="仿宋_GB2312"/>
          <w:b/>
          <w:bCs/>
          <w:szCs w:val="24"/>
        </w:rPr>
      </w:pPr>
      <w:r>
        <w:rPr>
          <w:rFonts w:ascii="仿宋_GB2312"/>
          <w:b/>
          <w:bCs/>
          <w:szCs w:val="24"/>
        </w:rPr>
        <w:t>4.</w:t>
      </w:r>
      <w:r>
        <w:rPr>
          <w:rFonts w:hint="eastAsia" w:ascii="仿宋_GB2312"/>
          <w:b/>
          <w:bCs/>
          <w:szCs w:val="24"/>
        </w:rPr>
        <w:t>您单位建立公平竞争自我审查工作机制开始的时间是</w:t>
      </w:r>
      <w:r>
        <w:rPr>
          <w:rFonts w:hint="eastAsia" w:ascii="仿宋_GB2312"/>
          <w:b/>
          <w:bCs/>
          <w:szCs w:val="24"/>
          <w:u w:val="single"/>
        </w:rPr>
        <w:t xml:space="preserve"> </w:t>
      </w:r>
      <w:r>
        <w:rPr>
          <w:rFonts w:ascii="仿宋_GB2312"/>
          <w:b/>
          <w:bCs/>
          <w:szCs w:val="24"/>
          <w:u w:val="single"/>
        </w:rPr>
        <w:t xml:space="preserve">     </w:t>
      </w:r>
      <w:r>
        <w:rPr>
          <w:rFonts w:hint="eastAsia" w:ascii="仿宋_GB2312"/>
          <w:b/>
          <w:bCs/>
          <w:szCs w:val="24"/>
        </w:rPr>
        <w:t>年</w:t>
      </w:r>
      <w:r>
        <w:rPr>
          <w:rFonts w:hint="eastAsia" w:ascii="仿宋_GB2312"/>
          <w:b/>
          <w:bCs/>
          <w:szCs w:val="24"/>
          <w:u w:val="single"/>
        </w:rPr>
        <w:t xml:space="preserve"> </w:t>
      </w:r>
      <w:r>
        <w:rPr>
          <w:rFonts w:ascii="仿宋_GB2312"/>
          <w:b/>
          <w:bCs/>
          <w:szCs w:val="24"/>
          <w:u w:val="single"/>
        </w:rPr>
        <w:t xml:space="preserve">    </w:t>
      </w:r>
      <w:r>
        <w:rPr>
          <w:rFonts w:hint="eastAsia" w:ascii="仿宋_GB2312"/>
          <w:b/>
          <w:bCs/>
          <w:szCs w:val="24"/>
        </w:rPr>
        <w:t>月</w:t>
      </w:r>
      <w:r>
        <w:rPr>
          <w:rFonts w:ascii="仿宋_GB2312"/>
          <w:b/>
          <w:bCs/>
          <w:szCs w:val="24"/>
        </w:rPr>
        <w:t>*</w:t>
      </w:r>
    </w:p>
    <w:p>
      <w:pPr>
        <w:spacing w:before="190" w:beforeLines="50" w:after="190" w:afterLines="50" w:line="600" w:lineRule="exact"/>
        <w:ind w:firstLine="482"/>
        <w:rPr>
          <w:rFonts w:ascii="仿宋_GB2312"/>
          <w:b/>
          <w:bCs/>
          <w:szCs w:val="24"/>
          <w:u w:val="single"/>
        </w:rPr>
      </w:pPr>
      <w:r>
        <w:rPr>
          <w:rFonts w:ascii="仿宋_GB2312"/>
          <w:b/>
          <w:bCs/>
          <w:szCs w:val="24"/>
        </w:rPr>
        <w:t>5.</w:t>
      </w:r>
      <w:r>
        <w:rPr>
          <w:rFonts w:hint="eastAsia" w:ascii="仿宋_GB2312"/>
          <w:b/>
          <w:bCs/>
          <w:szCs w:val="24"/>
        </w:rPr>
        <w:t>您单位负责公平竞争审查的部门是</w:t>
      </w:r>
      <w:r>
        <w:rPr>
          <w:rFonts w:hint="eastAsia" w:ascii="仿宋_GB2312"/>
          <w:b/>
          <w:bCs/>
          <w:szCs w:val="24"/>
          <w:u w:val="single"/>
        </w:rPr>
        <w:t xml:space="preserve"> </w:t>
      </w:r>
      <w:r>
        <w:rPr>
          <w:rFonts w:ascii="仿宋_GB2312"/>
          <w:b/>
          <w:bCs/>
          <w:szCs w:val="24"/>
          <w:u w:val="single"/>
        </w:rPr>
        <w:t xml:space="preserve">           </w:t>
      </w:r>
      <w:r>
        <w:rPr>
          <w:rFonts w:ascii="仿宋_GB2312"/>
          <w:b/>
          <w:bCs/>
          <w:szCs w:val="24"/>
        </w:rPr>
        <w:t>*</w:t>
      </w:r>
    </w:p>
    <w:p>
      <w:pPr>
        <w:spacing w:before="190" w:beforeLines="50" w:after="190" w:afterLines="50" w:line="600" w:lineRule="exact"/>
        <w:ind w:firstLine="482"/>
        <w:rPr>
          <w:rFonts w:ascii="仿宋_GB2312"/>
          <w:b/>
          <w:bCs/>
          <w:szCs w:val="24"/>
        </w:rPr>
      </w:pPr>
      <w:r>
        <w:rPr>
          <w:rFonts w:ascii="仿宋_GB2312"/>
          <w:b/>
          <w:bCs/>
          <w:szCs w:val="24"/>
        </w:rPr>
        <w:t>6.</w:t>
      </w:r>
      <w:r>
        <w:rPr>
          <w:rFonts w:hint="eastAsia" w:ascii="仿宋_GB2312"/>
          <w:b/>
          <w:bCs/>
          <w:szCs w:val="24"/>
        </w:rPr>
        <w:t>您单位公平竞争自我审查对象包括？（多选）</w:t>
      </w:r>
      <w:r>
        <w:rPr>
          <w:rFonts w:ascii="仿宋_GB2312"/>
          <w:b/>
          <w:bCs/>
          <w:szCs w:val="24"/>
        </w:rPr>
        <w:t>*</w:t>
      </w:r>
    </w:p>
    <w:p>
      <w:pPr>
        <w:spacing w:before="190" w:beforeLines="50" w:after="190" w:afterLines="50" w:line="600" w:lineRule="exact"/>
        <w:ind w:firstLine="480"/>
        <w:rPr>
          <w:rFonts w:ascii="仿宋_GB2312"/>
          <w:szCs w:val="24"/>
        </w:rPr>
      </w:pPr>
      <w:r>
        <w:rPr>
          <w:rFonts w:hint="eastAsia" w:ascii="仿宋_GB2312"/>
          <w:szCs w:val="24"/>
        </w:rPr>
        <w:t>涉及市场主体经济活动的部门规章、规范性文件和其他政策措施</w:t>
      </w:r>
    </w:p>
    <w:p>
      <w:pPr>
        <w:spacing w:before="190" w:beforeLines="50" w:after="190" w:afterLines="50" w:line="600" w:lineRule="exact"/>
        <w:ind w:firstLine="480"/>
        <w:rPr>
          <w:rFonts w:ascii="仿宋_GB2312"/>
          <w:szCs w:val="24"/>
        </w:rPr>
      </w:pPr>
      <w:r>
        <w:rPr>
          <w:rFonts w:hint="eastAsia" w:ascii="仿宋_GB2312"/>
          <w:szCs w:val="24"/>
        </w:rPr>
        <w:t>“一事一议”“一企一策”等具体措施</w:t>
      </w:r>
    </w:p>
    <w:p>
      <w:pPr>
        <w:spacing w:before="190" w:beforeLines="50" w:after="190" w:afterLines="50" w:line="600" w:lineRule="exact"/>
        <w:ind w:firstLine="480"/>
        <w:rPr>
          <w:rFonts w:ascii="仿宋_GB2312"/>
          <w:szCs w:val="24"/>
        </w:rPr>
      </w:pPr>
      <w:r>
        <w:rPr>
          <w:rFonts w:hint="eastAsia" w:ascii="仿宋_GB2312"/>
          <w:szCs w:val="24"/>
        </w:rPr>
        <w:t>合作/投资/交易协议</w:t>
      </w:r>
    </w:p>
    <w:p>
      <w:pPr>
        <w:spacing w:before="190" w:beforeLines="50" w:after="190" w:afterLines="50" w:line="600" w:lineRule="exact"/>
        <w:ind w:firstLine="480"/>
        <w:rPr>
          <w:rFonts w:ascii="仿宋_GB2312"/>
          <w:szCs w:val="24"/>
        </w:rPr>
      </w:pPr>
      <w:r>
        <w:rPr>
          <w:rFonts w:hint="eastAsia" w:ascii="仿宋_GB2312"/>
          <w:szCs w:val="24"/>
        </w:rPr>
        <w:t>会议纪要</w:t>
      </w:r>
    </w:p>
    <w:p>
      <w:pPr>
        <w:spacing w:before="190" w:beforeLines="50" w:after="190" w:afterLines="50" w:line="600" w:lineRule="exact"/>
        <w:ind w:firstLine="480"/>
        <w:rPr>
          <w:rFonts w:ascii="仿宋_GB2312"/>
          <w:szCs w:val="24"/>
        </w:rPr>
      </w:pPr>
      <w:r>
        <w:rPr>
          <w:rFonts w:hint="eastAsia" w:ascii="仿宋_GB2312"/>
          <w:szCs w:val="24"/>
        </w:rPr>
        <w:t>领导批示件</w:t>
      </w:r>
    </w:p>
    <w:p>
      <w:pPr>
        <w:spacing w:before="190" w:beforeLines="50" w:after="190" w:afterLines="50" w:line="600" w:lineRule="exact"/>
        <w:ind w:firstLine="480"/>
        <w:rPr>
          <w:rFonts w:ascii="仿宋_GB2312"/>
          <w:szCs w:val="24"/>
          <w:u w:val="single"/>
        </w:rPr>
      </w:pPr>
      <w:r>
        <w:rPr>
          <w:rFonts w:hint="eastAsia" w:ascii="仿宋_GB2312"/>
          <w:szCs w:val="24"/>
        </w:rPr>
        <w:t>其他</w:t>
      </w:r>
      <w:r>
        <w:rPr>
          <w:rFonts w:ascii="仿宋_GB2312"/>
          <w:szCs w:val="24"/>
          <w:u w:val="single"/>
        </w:rPr>
        <w:t xml:space="preserve">                      </w:t>
      </w:r>
    </w:p>
    <w:p>
      <w:pPr>
        <w:spacing w:before="190" w:beforeLines="50" w:after="190" w:afterLines="50" w:line="600" w:lineRule="exact"/>
        <w:ind w:firstLine="482"/>
        <w:rPr>
          <w:rFonts w:ascii="仿宋_GB2312"/>
          <w:b/>
          <w:bCs/>
          <w:szCs w:val="24"/>
        </w:rPr>
      </w:pPr>
      <w:r>
        <w:rPr>
          <w:rFonts w:ascii="仿宋_GB2312"/>
          <w:b/>
          <w:bCs/>
          <w:szCs w:val="24"/>
        </w:rPr>
        <w:t>7.</w:t>
      </w:r>
      <w:r>
        <w:rPr>
          <w:rFonts w:hint="eastAsia" w:ascii="仿宋_GB2312"/>
          <w:b/>
          <w:bCs/>
          <w:szCs w:val="24"/>
        </w:rPr>
        <w:t>您对公平竞争自我审查对象、操作流程是否了解？</w:t>
      </w:r>
      <w:r>
        <w:rPr>
          <w:rFonts w:ascii="仿宋_GB2312"/>
          <w:b/>
          <w:bCs/>
          <w:szCs w:val="24"/>
        </w:rPr>
        <w:t>*</w:t>
      </w:r>
    </w:p>
    <w:p>
      <w:pPr>
        <w:spacing w:before="190" w:beforeLines="50" w:after="190" w:afterLines="50" w:line="600" w:lineRule="exact"/>
        <w:ind w:firstLine="480"/>
        <w:rPr>
          <w:rFonts w:ascii="仿宋_GB2312"/>
          <w:szCs w:val="24"/>
        </w:rPr>
      </w:pPr>
      <w:r>
        <w:rPr>
          <w:rFonts w:hint="eastAsia" w:ascii="仿宋_GB2312"/>
          <w:szCs w:val="24"/>
        </w:rPr>
        <w:t>完全不了解</w:t>
      </w:r>
    </w:p>
    <w:p>
      <w:pPr>
        <w:spacing w:before="190" w:beforeLines="50" w:after="190" w:afterLines="50" w:line="600" w:lineRule="exact"/>
        <w:ind w:firstLine="480"/>
        <w:rPr>
          <w:rFonts w:ascii="仿宋_GB2312"/>
          <w:szCs w:val="24"/>
        </w:rPr>
      </w:pPr>
      <w:r>
        <w:rPr>
          <w:rFonts w:hint="eastAsia" w:ascii="仿宋_GB2312"/>
          <w:szCs w:val="24"/>
        </w:rPr>
        <w:t>一般了解</w:t>
      </w:r>
    </w:p>
    <w:p>
      <w:pPr>
        <w:spacing w:before="190" w:beforeLines="50" w:after="190" w:afterLines="50" w:line="600" w:lineRule="exact"/>
        <w:ind w:firstLine="480"/>
        <w:rPr>
          <w:rFonts w:ascii="仿宋_GB2312"/>
          <w:szCs w:val="24"/>
        </w:rPr>
      </w:pPr>
      <w:r>
        <w:rPr>
          <w:rFonts w:hint="eastAsia" w:ascii="仿宋_GB2312"/>
          <w:szCs w:val="24"/>
        </w:rPr>
        <w:t>非常了解</w:t>
      </w:r>
    </w:p>
    <w:p>
      <w:pPr>
        <w:spacing w:before="190" w:beforeLines="50" w:after="190" w:afterLines="50" w:line="600" w:lineRule="exact"/>
        <w:ind w:firstLine="482"/>
        <w:rPr>
          <w:rFonts w:ascii="仿宋_GB2312"/>
          <w:b/>
          <w:bCs/>
          <w:szCs w:val="24"/>
        </w:rPr>
      </w:pPr>
      <w:r>
        <w:rPr>
          <w:rFonts w:ascii="仿宋_GB2312"/>
          <w:b/>
          <w:bCs/>
          <w:szCs w:val="24"/>
        </w:rPr>
        <w:t>8.</w:t>
      </w:r>
      <w:r>
        <w:rPr>
          <w:rFonts w:hint="eastAsia" w:ascii="仿宋_GB2312"/>
          <w:b/>
          <w:bCs/>
          <w:szCs w:val="24"/>
        </w:rPr>
        <w:t>您单位是否设立了公平竞争自我审查工作小组？</w:t>
      </w:r>
      <w:r>
        <w:rPr>
          <w:rFonts w:ascii="仿宋_GB2312"/>
          <w:b/>
          <w:bCs/>
          <w:szCs w:val="24"/>
        </w:rPr>
        <w:t>*</w:t>
      </w:r>
    </w:p>
    <w:p>
      <w:pPr>
        <w:spacing w:before="190" w:beforeLines="50" w:after="190" w:afterLines="50" w:line="600" w:lineRule="exact"/>
        <w:ind w:firstLine="480"/>
        <w:rPr>
          <w:rFonts w:ascii="仿宋_GB2312"/>
          <w:szCs w:val="24"/>
        </w:rPr>
      </w:pPr>
      <w:r>
        <w:rPr>
          <w:rFonts w:hint="eastAsia" w:ascii="仿宋_GB2312"/>
          <w:szCs w:val="24"/>
        </w:rPr>
        <w:t>是</w:t>
      </w:r>
    </w:p>
    <w:p>
      <w:pPr>
        <w:spacing w:before="190" w:beforeLines="50" w:after="190" w:afterLines="50" w:line="600" w:lineRule="exact"/>
        <w:ind w:firstLine="480"/>
        <w:rPr>
          <w:rFonts w:ascii="仿宋_GB2312"/>
          <w:szCs w:val="24"/>
        </w:rPr>
      </w:pPr>
      <w:r>
        <w:rPr>
          <w:rFonts w:hint="eastAsia" w:ascii="仿宋_GB2312"/>
          <w:szCs w:val="24"/>
        </w:rPr>
        <w:t>否</w:t>
      </w:r>
    </w:p>
    <w:p>
      <w:pPr>
        <w:spacing w:before="190" w:beforeLines="50" w:after="190" w:afterLines="50" w:line="600" w:lineRule="exact"/>
        <w:ind w:firstLine="482"/>
        <w:rPr>
          <w:rFonts w:ascii="仿宋_GB2312"/>
          <w:b/>
          <w:bCs/>
          <w:szCs w:val="24"/>
        </w:rPr>
      </w:pPr>
      <w:r>
        <w:rPr>
          <w:rFonts w:ascii="仿宋_GB2312"/>
          <w:b/>
          <w:bCs/>
          <w:szCs w:val="24"/>
        </w:rPr>
        <w:t>9.</w:t>
      </w:r>
      <w:r>
        <w:rPr>
          <w:rFonts w:hint="eastAsia" w:ascii="仿宋_GB2312"/>
          <w:b/>
          <w:bCs/>
          <w:szCs w:val="24"/>
        </w:rPr>
        <w:t>您单位是否有《公平竞争审查表》等书面审查文件工作底稿？</w:t>
      </w:r>
      <w:r>
        <w:rPr>
          <w:rFonts w:ascii="仿宋_GB2312"/>
          <w:b/>
          <w:bCs/>
          <w:szCs w:val="24"/>
        </w:rPr>
        <w:t>*</w:t>
      </w:r>
    </w:p>
    <w:p>
      <w:pPr>
        <w:spacing w:before="190" w:beforeLines="50" w:after="190" w:afterLines="50" w:line="600" w:lineRule="exact"/>
        <w:ind w:firstLine="480"/>
        <w:rPr>
          <w:rFonts w:ascii="仿宋_GB2312"/>
          <w:szCs w:val="24"/>
        </w:rPr>
      </w:pPr>
      <w:r>
        <w:rPr>
          <w:rFonts w:hint="eastAsia" w:ascii="仿宋_GB2312"/>
          <w:szCs w:val="24"/>
        </w:rPr>
        <w:t>有</w:t>
      </w:r>
    </w:p>
    <w:p>
      <w:pPr>
        <w:spacing w:before="190" w:beforeLines="50" w:after="190" w:afterLines="50" w:line="600" w:lineRule="exact"/>
        <w:ind w:firstLine="480"/>
        <w:rPr>
          <w:rFonts w:ascii="仿宋_GB2312"/>
          <w:szCs w:val="24"/>
        </w:rPr>
      </w:pPr>
      <w:r>
        <w:rPr>
          <w:rFonts w:hint="eastAsia" w:ascii="仿宋_GB2312"/>
          <w:szCs w:val="24"/>
        </w:rPr>
        <w:t>无</w:t>
      </w:r>
    </w:p>
    <w:p>
      <w:pPr>
        <w:spacing w:before="190" w:beforeLines="50" w:after="190" w:afterLines="50" w:line="600" w:lineRule="exact"/>
        <w:ind w:firstLine="482"/>
        <w:rPr>
          <w:rFonts w:ascii="仿宋_GB2312"/>
          <w:b/>
          <w:bCs/>
          <w:szCs w:val="24"/>
        </w:rPr>
      </w:pPr>
      <w:r>
        <w:rPr>
          <w:rFonts w:ascii="仿宋_GB2312"/>
          <w:b/>
          <w:bCs/>
          <w:szCs w:val="24"/>
        </w:rPr>
        <w:t>10.</w:t>
      </w:r>
      <w:r>
        <w:rPr>
          <w:rFonts w:hint="eastAsia" w:ascii="仿宋_GB2312"/>
          <w:b/>
          <w:bCs/>
          <w:szCs w:val="24"/>
        </w:rPr>
        <w:t>您单位2</w:t>
      </w:r>
      <w:r>
        <w:rPr>
          <w:rFonts w:ascii="仿宋_GB2312"/>
          <w:b/>
          <w:bCs/>
          <w:szCs w:val="24"/>
        </w:rPr>
        <w:t>019-2021</w:t>
      </w:r>
      <w:r>
        <w:rPr>
          <w:rFonts w:hint="eastAsia" w:ascii="仿宋_GB2312"/>
          <w:b/>
          <w:bCs/>
          <w:szCs w:val="24"/>
        </w:rPr>
        <w:t>年与市场主体经济活动有关的政策措施（以下政策措施均指与市场主体经济活动有关的政策措施）发布数量为</w:t>
      </w:r>
      <w:r>
        <w:rPr>
          <w:rFonts w:hint="eastAsia" w:ascii="仿宋_GB2312"/>
          <w:b/>
          <w:bCs/>
          <w:szCs w:val="24"/>
          <w:u w:val="single"/>
        </w:rPr>
        <w:t xml:space="preserve"> </w:t>
      </w:r>
      <w:r>
        <w:rPr>
          <w:rFonts w:ascii="仿宋_GB2312"/>
          <w:b/>
          <w:bCs/>
          <w:szCs w:val="24"/>
          <w:u w:val="single"/>
        </w:rPr>
        <w:t xml:space="preserve">       </w:t>
      </w:r>
      <w:r>
        <w:rPr>
          <w:rFonts w:hint="eastAsia" w:ascii="仿宋_GB2312"/>
          <w:b/>
          <w:bCs/>
          <w:szCs w:val="24"/>
        </w:rPr>
        <w:t>，已做公平竞争审查数量为</w:t>
      </w:r>
      <w:r>
        <w:rPr>
          <w:rFonts w:ascii="仿宋_GB2312"/>
          <w:b/>
          <w:bCs/>
          <w:szCs w:val="24"/>
          <w:u w:val="single"/>
        </w:rPr>
        <w:t xml:space="preserve">          </w:t>
      </w:r>
      <w:r>
        <w:rPr>
          <w:rFonts w:hint="eastAsia" w:ascii="仿宋_GB2312"/>
          <w:b/>
          <w:bCs/>
          <w:szCs w:val="24"/>
        </w:rPr>
        <w:t>，修改的数量为</w:t>
      </w:r>
      <w:r>
        <w:rPr>
          <w:rFonts w:hint="eastAsia" w:ascii="仿宋_GB2312"/>
          <w:b/>
          <w:bCs/>
          <w:szCs w:val="24"/>
          <w:u w:val="single"/>
        </w:rPr>
        <w:t xml:space="preserve"> </w:t>
      </w:r>
      <w:r>
        <w:rPr>
          <w:rFonts w:ascii="仿宋_GB2312"/>
          <w:b/>
          <w:bCs/>
          <w:szCs w:val="24"/>
          <w:u w:val="single"/>
        </w:rPr>
        <w:t xml:space="preserve">      </w:t>
      </w:r>
      <w:r>
        <w:rPr>
          <w:rFonts w:hint="eastAsia" w:ascii="仿宋_GB2312"/>
          <w:b/>
          <w:bCs/>
          <w:szCs w:val="24"/>
        </w:rPr>
        <w:t>，清理或废止的数量为</w:t>
      </w:r>
      <w:r>
        <w:rPr>
          <w:rFonts w:ascii="仿宋_GB2312"/>
          <w:b/>
          <w:bCs/>
          <w:szCs w:val="24"/>
          <w:u w:val="single"/>
        </w:rPr>
        <w:t xml:space="preserve">        </w:t>
      </w:r>
      <w:r>
        <w:rPr>
          <w:rFonts w:hint="eastAsia" w:ascii="仿宋_GB2312"/>
          <w:b/>
          <w:bCs/>
          <w:szCs w:val="24"/>
        </w:rPr>
        <w:t>，已审查留存的《公平竞争审查表》工作底稿的数量为</w:t>
      </w:r>
      <w:r>
        <w:rPr>
          <w:rFonts w:hint="eastAsia" w:ascii="仿宋_GB2312"/>
          <w:b/>
          <w:bCs/>
          <w:szCs w:val="24"/>
          <w:u w:val="single"/>
        </w:rPr>
        <w:t xml:space="preserve"> </w:t>
      </w:r>
      <w:r>
        <w:rPr>
          <w:rFonts w:ascii="仿宋_GB2312"/>
          <w:b/>
          <w:bCs/>
          <w:szCs w:val="24"/>
          <w:u w:val="single"/>
        </w:rPr>
        <w:t xml:space="preserve">           </w:t>
      </w:r>
      <w:r>
        <w:rPr>
          <w:rFonts w:hint="eastAsia" w:ascii="仿宋_GB2312"/>
          <w:b/>
          <w:bCs/>
          <w:szCs w:val="24"/>
        </w:rPr>
        <w:t>。</w:t>
      </w:r>
      <w:r>
        <w:rPr>
          <w:rFonts w:ascii="仿宋_GB2312"/>
          <w:b/>
          <w:bCs/>
          <w:szCs w:val="24"/>
        </w:rPr>
        <w:t>*</w:t>
      </w:r>
    </w:p>
    <w:p>
      <w:pPr>
        <w:spacing w:before="190" w:beforeLines="50" w:after="190" w:afterLines="50" w:line="600" w:lineRule="exact"/>
        <w:ind w:firstLine="482"/>
        <w:rPr>
          <w:rFonts w:ascii="仿宋_GB2312"/>
          <w:b/>
          <w:bCs/>
          <w:szCs w:val="24"/>
        </w:rPr>
      </w:pPr>
      <w:r>
        <w:rPr>
          <w:rFonts w:ascii="仿宋_GB2312"/>
          <w:b/>
          <w:bCs/>
          <w:szCs w:val="24"/>
        </w:rPr>
        <w:t>11.</w:t>
      </w:r>
      <w:r>
        <w:rPr>
          <w:rFonts w:hint="eastAsia" w:ascii="仿宋_GB2312"/>
          <w:b/>
          <w:bCs/>
          <w:szCs w:val="24"/>
        </w:rPr>
        <w:t>您单位在制订政策措施时，是否征求过社会公众和利害关系人的意见？</w:t>
      </w:r>
      <w:r>
        <w:rPr>
          <w:rFonts w:ascii="仿宋_GB2312"/>
          <w:b/>
          <w:bCs/>
          <w:szCs w:val="24"/>
        </w:rPr>
        <w:t>*</w:t>
      </w:r>
    </w:p>
    <w:p>
      <w:pPr>
        <w:spacing w:before="190" w:beforeLines="50" w:after="190" w:afterLines="50" w:line="600" w:lineRule="exact"/>
        <w:ind w:firstLine="480"/>
        <w:rPr>
          <w:rFonts w:ascii="仿宋_GB2312"/>
          <w:szCs w:val="24"/>
        </w:rPr>
      </w:pPr>
      <w:r>
        <w:rPr>
          <w:rFonts w:hint="eastAsia" w:ascii="仿宋_GB2312"/>
          <w:szCs w:val="24"/>
        </w:rPr>
        <w:t>是</w:t>
      </w:r>
    </w:p>
    <w:p>
      <w:pPr>
        <w:spacing w:before="190" w:beforeLines="50" w:after="190" w:afterLines="50" w:line="600" w:lineRule="exact"/>
        <w:ind w:firstLine="480"/>
        <w:rPr>
          <w:rFonts w:ascii="仿宋_GB2312"/>
          <w:szCs w:val="24"/>
        </w:rPr>
      </w:pPr>
      <w:r>
        <w:rPr>
          <w:rFonts w:hint="eastAsia" w:ascii="仿宋_GB2312"/>
          <w:szCs w:val="24"/>
        </w:rPr>
        <w:t>否</w:t>
      </w:r>
    </w:p>
    <w:p>
      <w:pPr>
        <w:spacing w:before="190" w:beforeLines="50" w:after="190" w:afterLines="50" w:line="600" w:lineRule="exact"/>
        <w:ind w:firstLine="482"/>
        <w:rPr>
          <w:rFonts w:ascii="仿宋_GB2312"/>
          <w:b/>
          <w:bCs/>
          <w:szCs w:val="24"/>
        </w:rPr>
      </w:pPr>
      <w:r>
        <w:rPr>
          <w:rFonts w:ascii="仿宋_GB2312"/>
          <w:b/>
          <w:bCs/>
          <w:szCs w:val="24"/>
        </w:rPr>
        <w:t>12.</w:t>
      </w:r>
      <w:r>
        <w:rPr>
          <w:rFonts w:hint="eastAsia" w:ascii="仿宋_GB2312"/>
          <w:b/>
          <w:bCs/>
          <w:szCs w:val="24"/>
        </w:rPr>
        <w:t>您单位在制订政策措施征求利害关系人、社会公众意见时，是否保留有工作底稿？</w:t>
      </w:r>
      <w:r>
        <w:rPr>
          <w:rFonts w:ascii="仿宋_GB2312"/>
          <w:b/>
          <w:bCs/>
          <w:szCs w:val="24"/>
        </w:rPr>
        <w:t>*</w:t>
      </w:r>
    </w:p>
    <w:p>
      <w:pPr>
        <w:spacing w:before="190" w:beforeLines="50" w:after="190" w:afterLines="50" w:line="600" w:lineRule="exact"/>
        <w:ind w:firstLine="480"/>
        <w:rPr>
          <w:rFonts w:ascii="仿宋_GB2312"/>
          <w:szCs w:val="24"/>
        </w:rPr>
      </w:pPr>
      <w:r>
        <w:rPr>
          <w:rFonts w:hint="eastAsia" w:ascii="仿宋_GB2312"/>
          <w:szCs w:val="24"/>
        </w:rPr>
        <w:t>是</w:t>
      </w:r>
    </w:p>
    <w:p>
      <w:pPr>
        <w:spacing w:before="190" w:beforeLines="50" w:after="190" w:afterLines="50" w:line="600" w:lineRule="exact"/>
        <w:ind w:firstLine="480"/>
        <w:rPr>
          <w:rFonts w:ascii="仿宋_GB2312"/>
          <w:szCs w:val="24"/>
        </w:rPr>
      </w:pPr>
      <w:r>
        <w:rPr>
          <w:rFonts w:hint="eastAsia" w:ascii="仿宋_GB2312"/>
          <w:szCs w:val="24"/>
        </w:rPr>
        <w:t>否</w:t>
      </w:r>
    </w:p>
    <w:p>
      <w:pPr>
        <w:spacing w:before="190" w:beforeLines="50" w:after="190" w:afterLines="50" w:line="600" w:lineRule="exact"/>
        <w:ind w:firstLine="482"/>
        <w:rPr>
          <w:rFonts w:ascii="仿宋_GB2312"/>
          <w:b/>
          <w:bCs/>
          <w:szCs w:val="24"/>
        </w:rPr>
      </w:pPr>
      <w:r>
        <w:rPr>
          <w:rFonts w:ascii="仿宋_GB2312"/>
          <w:b/>
          <w:bCs/>
          <w:szCs w:val="24"/>
        </w:rPr>
        <w:t>13.2019</w:t>
      </w:r>
      <w:r>
        <w:rPr>
          <w:rFonts w:hint="eastAsia" w:ascii="仿宋_GB2312"/>
          <w:b/>
          <w:bCs/>
          <w:szCs w:val="24"/>
        </w:rPr>
        <w:t>-</w:t>
      </w:r>
      <w:r>
        <w:rPr>
          <w:rFonts w:ascii="仿宋_GB2312"/>
          <w:b/>
          <w:bCs/>
          <w:szCs w:val="24"/>
        </w:rPr>
        <w:t>2021</w:t>
      </w:r>
      <w:r>
        <w:rPr>
          <w:rFonts w:hint="eastAsia" w:ascii="仿宋_GB2312"/>
          <w:b/>
          <w:bCs/>
          <w:szCs w:val="24"/>
        </w:rPr>
        <w:t>年，您单位组织了几次关于公平竞争审查工作的宣传培训活动？</w:t>
      </w:r>
      <w:r>
        <w:rPr>
          <w:rFonts w:ascii="仿宋_GB2312"/>
          <w:b/>
          <w:bCs/>
          <w:szCs w:val="24"/>
        </w:rPr>
        <w:t>*</w:t>
      </w:r>
    </w:p>
    <w:p>
      <w:pPr>
        <w:spacing w:before="190" w:beforeLines="50" w:after="190" w:afterLines="50" w:line="600" w:lineRule="exact"/>
        <w:ind w:firstLine="480"/>
        <w:rPr>
          <w:rFonts w:ascii="仿宋_GB2312"/>
          <w:szCs w:val="24"/>
        </w:rPr>
      </w:pPr>
      <w:r>
        <w:rPr>
          <w:rFonts w:hint="eastAsia" w:ascii="仿宋_GB2312"/>
          <w:szCs w:val="24"/>
        </w:rPr>
        <w:t>0次</w:t>
      </w:r>
    </w:p>
    <w:p>
      <w:pPr>
        <w:spacing w:before="190" w:beforeLines="50" w:after="190" w:afterLines="50" w:line="600" w:lineRule="exact"/>
        <w:ind w:firstLine="480"/>
        <w:rPr>
          <w:rFonts w:ascii="仿宋_GB2312"/>
          <w:szCs w:val="24"/>
        </w:rPr>
      </w:pPr>
      <w:r>
        <w:rPr>
          <w:rFonts w:ascii="仿宋_GB2312"/>
          <w:szCs w:val="24"/>
        </w:rPr>
        <w:t>1</w:t>
      </w:r>
      <w:r>
        <w:rPr>
          <w:rFonts w:hint="eastAsia" w:ascii="仿宋_GB2312"/>
          <w:szCs w:val="24"/>
        </w:rPr>
        <w:t>-</w:t>
      </w:r>
      <w:r>
        <w:rPr>
          <w:rFonts w:ascii="仿宋_GB2312"/>
          <w:szCs w:val="24"/>
        </w:rPr>
        <w:t>2</w:t>
      </w:r>
      <w:r>
        <w:rPr>
          <w:rFonts w:hint="eastAsia" w:ascii="仿宋_GB2312"/>
          <w:szCs w:val="24"/>
        </w:rPr>
        <w:t>次</w:t>
      </w:r>
    </w:p>
    <w:p>
      <w:pPr>
        <w:spacing w:before="190" w:beforeLines="50" w:after="190" w:afterLines="50" w:line="600" w:lineRule="exact"/>
        <w:ind w:firstLine="480"/>
        <w:rPr>
          <w:rFonts w:ascii="仿宋_GB2312"/>
          <w:szCs w:val="24"/>
        </w:rPr>
      </w:pPr>
      <w:r>
        <w:rPr>
          <w:rFonts w:ascii="仿宋_GB2312"/>
          <w:szCs w:val="24"/>
        </w:rPr>
        <w:t>3</w:t>
      </w:r>
      <w:r>
        <w:rPr>
          <w:rFonts w:hint="eastAsia" w:ascii="仿宋_GB2312"/>
          <w:szCs w:val="24"/>
        </w:rPr>
        <w:t>-</w:t>
      </w:r>
      <w:r>
        <w:rPr>
          <w:rFonts w:ascii="仿宋_GB2312"/>
          <w:szCs w:val="24"/>
        </w:rPr>
        <w:t>5</w:t>
      </w:r>
      <w:r>
        <w:rPr>
          <w:rFonts w:hint="eastAsia" w:ascii="仿宋_GB2312"/>
          <w:szCs w:val="24"/>
        </w:rPr>
        <w:t>次</w:t>
      </w:r>
    </w:p>
    <w:p>
      <w:pPr>
        <w:spacing w:before="190" w:beforeLines="50" w:after="190" w:afterLines="50" w:line="600" w:lineRule="exact"/>
        <w:ind w:firstLine="480"/>
        <w:rPr>
          <w:rFonts w:ascii="仿宋_GB2312"/>
          <w:szCs w:val="24"/>
        </w:rPr>
      </w:pPr>
      <w:r>
        <w:rPr>
          <w:rFonts w:ascii="仿宋_GB2312"/>
          <w:szCs w:val="24"/>
        </w:rPr>
        <w:t>5</w:t>
      </w:r>
      <w:r>
        <w:rPr>
          <w:rFonts w:hint="eastAsia" w:ascii="仿宋_GB2312"/>
          <w:szCs w:val="24"/>
        </w:rPr>
        <w:t>次以上</w:t>
      </w:r>
    </w:p>
    <w:p>
      <w:pPr>
        <w:spacing w:before="190" w:beforeLines="50" w:after="190" w:afterLines="50" w:line="600" w:lineRule="exact"/>
        <w:ind w:firstLine="482"/>
        <w:rPr>
          <w:rFonts w:ascii="仿宋_GB2312"/>
          <w:b/>
          <w:bCs/>
          <w:szCs w:val="24"/>
        </w:rPr>
      </w:pPr>
      <w:r>
        <w:rPr>
          <w:rFonts w:hint="eastAsia" w:ascii="仿宋_GB2312"/>
          <w:b/>
          <w:bCs/>
          <w:szCs w:val="24"/>
        </w:rPr>
        <w:t>1</w:t>
      </w:r>
      <w:r>
        <w:rPr>
          <w:rFonts w:ascii="仿宋_GB2312"/>
          <w:b/>
          <w:bCs/>
          <w:szCs w:val="24"/>
        </w:rPr>
        <w:t>4.</w:t>
      </w:r>
      <w:r>
        <w:rPr>
          <w:rFonts w:hint="eastAsia" w:ascii="仿宋_GB2312"/>
          <w:b/>
          <w:bCs/>
          <w:szCs w:val="24"/>
        </w:rPr>
        <w:t>您单位是否委托过第三方机构对公平竞争审查工作进行过自我评估？</w:t>
      </w:r>
      <w:r>
        <w:rPr>
          <w:rFonts w:ascii="仿宋_GB2312"/>
          <w:b/>
          <w:bCs/>
          <w:szCs w:val="24"/>
        </w:rPr>
        <w:t>*</w:t>
      </w:r>
    </w:p>
    <w:p>
      <w:pPr>
        <w:spacing w:before="190" w:beforeLines="50" w:after="190" w:afterLines="50" w:line="600" w:lineRule="exact"/>
        <w:ind w:firstLine="480"/>
        <w:rPr>
          <w:rFonts w:ascii="仿宋_GB2312"/>
          <w:szCs w:val="24"/>
        </w:rPr>
      </w:pPr>
      <w:r>
        <w:rPr>
          <w:rFonts w:hint="eastAsia" w:ascii="仿宋_GB2312"/>
          <w:szCs w:val="24"/>
        </w:rPr>
        <w:t>是</w:t>
      </w:r>
    </w:p>
    <w:p>
      <w:pPr>
        <w:spacing w:before="190" w:beforeLines="50" w:after="190" w:afterLines="50" w:line="600" w:lineRule="exact"/>
        <w:ind w:firstLine="480"/>
        <w:rPr>
          <w:rFonts w:ascii="仿宋_GB2312"/>
          <w:szCs w:val="24"/>
        </w:rPr>
      </w:pPr>
      <w:r>
        <w:rPr>
          <w:rFonts w:hint="eastAsia" w:ascii="仿宋_GB2312"/>
          <w:szCs w:val="24"/>
        </w:rPr>
        <w:t>否</w:t>
      </w:r>
    </w:p>
    <w:p>
      <w:pPr>
        <w:spacing w:before="190" w:beforeLines="50" w:after="190" w:afterLines="50" w:line="600" w:lineRule="exact"/>
        <w:ind w:firstLine="482"/>
        <w:rPr>
          <w:rFonts w:ascii="仿宋_GB2312"/>
          <w:b/>
          <w:bCs/>
          <w:szCs w:val="24"/>
        </w:rPr>
      </w:pPr>
      <w:r>
        <w:rPr>
          <w:rFonts w:hint="eastAsia" w:ascii="仿宋_GB2312"/>
          <w:b/>
          <w:bCs/>
          <w:szCs w:val="24"/>
        </w:rPr>
        <w:t>1</w:t>
      </w:r>
      <w:r>
        <w:rPr>
          <w:rFonts w:ascii="仿宋_GB2312"/>
          <w:b/>
          <w:bCs/>
          <w:szCs w:val="24"/>
        </w:rPr>
        <w:t>5</w:t>
      </w:r>
      <w:r>
        <w:rPr>
          <w:rFonts w:hint="eastAsia" w:ascii="仿宋_GB2312"/>
          <w:b/>
          <w:bCs/>
          <w:szCs w:val="24"/>
        </w:rPr>
        <w:t>、其他需要说明的情况和问题。</w:t>
      </w:r>
    </w:p>
    <w:p>
      <w:pPr>
        <w:spacing w:before="190" w:beforeLines="50" w:after="190" w:afterLines="50" w:line="600" w:lineRule="exact"/>
        <w:ind w:firstLine="482"/>
        <w:rPr>
          <w:rFonts w:ascii="仿宋_GB2312"/>
          <w:b/>
          <w:bCs/>
          <w:szCs w:val="24"/>
          <w:u w:val="single"/>
        </w:rPr>
      </w:pPr>
      <w:r>
        <w:rPr>
          <w:rFonts w:hint="eastAsia" w:ascii="仿宋_GB2312"/>
          <w:b/>
          <w:bCs/>
          <w:szCs w:val="24"/>
          <w:u w:val="single"/>
        </w:rPr>
        <w:t xml:space="preserve"> </w:t>
      </w:r>
      <w:r>
        <w:rPr>
          <w:rFonts w:ascii="仿宋_GB2312"/>
          <w:b/>
          <w:bCs/>
          <w:szCs w:val="24"/>
          <w:u w:val="single"/>
        </w:rPr>
        <w:t xml:space="preserve">                                                                  </w:t>
      </w:r>
    </w:p>
    <w:p>
      <w:pPr>
        <w:spacing w:before="190" w:beforeLines="50" w:after="190" w:afterLines="50" w:line="600" w:lineRule="exact"/>
        <w:ind w:firstLine="482"/>
        <w:rPr>
          <w:rFonts w:ascii="仿宋_GB2312"/>
          <w:b/>
          <w:bCs/>
          <w:szCs w:val="24"/>
        </w:rPr>
      </w:pPr>
    </w:p>
    <w:p>
      <w:pPr>
        <w:spacing w:line="600" w:lineRule="exact"/>
        <w:ind w:firstLine="482"/>
        <w:jc w:val="right"/>
        <w:rPr>
          <w:rFonts w:ascii="仿宋_GB2312"/>
          <w:b/>
          <w:bCs/>
          <w:szCs w:val="24"/>
        </w:rPr>
      </w:pPr>
      <w:r>
        <w:rPr>
          <w:rFonts w:hint="eastAsia" w:ascii="仿宋_GB2312"/>
          <w:b/>
          <w:bCs/>
          <w:szCs w:val="24"/>
        </w:rPr>
        <w:t>北京大成（武汉）律师事务所</w:t>
      </w:r>
    </w:p>
    <w:p>
      <w:pPr>
        <w:spacing w:line="600" w:lineRule="exact"/>
        <w:ind w:firstLine="482"/>
        <w:jc w:val="right"/>
        <w:rPr>
          <w:rFonts w:ascii="仿宋_GB2312"/>
          <w:b/>
          <w:bCs/>
          <w:szCs w:val="24"/>
        </w:rPr>
      </w:pPr>
      <w:r>
        <w:rPr>
          <w:rFonts w:hint="eastAsia" w:ascii="仿宋_GB2312"/>
          <w:b/>
          <w:bCs/>
          <w:szCs w:val="24"/>
        </w:rPr>
        <w:t>2022年7月18日</w:t>
      </w:r>
    </w:p>
    <w:p>
      <w:pPr>
        <w:spacing w:line="600" w:lineRule="exact"/>
        <w:ind w:firstLine="480"/>
      </w:pPr>
    </w:p>
    <w:p>
      <w:pPr>
        <w:pStyle w:val="2"/>
        <w:spacing w:line="600" w:lineRule="exact"/>
        <w:ind w:firstLine="0" w:firstLineChars="0"/>
        <w:jc w:val="left"/>
        <w:rPr>
          <w:sz w:val="32"/>
          <w:szCs w:val="32"/>
        </w:rPr>
      </w:pPr>
      <w:bookmarkStart w:id="27" w:name="_Toc113469117"/>
      <w:r>
        <w:rPr>
          <w:rFonts w:hint="eastAsia"/>
          <w:sz w:val="32"/>
          <w:szCs w:val="32"/>
        </w:rPr>
        <w:t>附件2：鄂州市落实公平竞争审查制度社会调查问卷（用于市场主体）</w:t>
      </w:r>
      <w:bookmarkEnd w:id="27"/>
    </w:p>
    <w:p>
      <w:pPr>
        <w:widowControl/>
        <w:shd w:val="clear" w:color="auto" w:fill="FFFFFF"/>
        <w:spacing w:line="600" w:lineRule="exact"/>
        <w:ind w:firstLine="482"/>
        <w:rPr>
          <w:rFonts w:ascii="仿宋_GB2312"/>
          <w:b/>
          <w:bCs/>
          <w:szCs w:val="24"/>
        </w:rPr>
      </w:pPr>
      <w:r>
        <w:rPr>
          <w:rFonts w:ascii="仿宋_GB2312"/>
          <w:b/>
          <w:bCs/>
          <w:szCs w:val="24"/>
        </w:rPr>
        <w:t>您好！</w:t>
      </w:r>
    </w:p>
    <w:p>
      <w:pPr>
        <w:widowControl/>
        <w:shd w:val="clear" w:color="auto" w:fill="FFFFFF"/>
        <w:spacing w:line="600" w:lineRule="exact"/>
        <w:ind w:firstLine="482"/>
        <w:rPr>
          <w:rFonts w:ascii="仿宋_GB2312"/>
          <w:b/>
          <w:bCs/>
          <w:szCs w:val="24"/>
        </w:rPr>
      </w:pPr>
      <w:r>
        <w:rPr>
          <w:rFonts w:ascii="仿宋_GB2312"/>
          <w:b/>
          <w:bCs/>
          <w:szCs w:val="24"/>
        </w:rPr>
        <w:t>这是一份对</w:t>
      </w:r>
      <w:r>
        <w:rPr>
          <w:rFonts w:hint="eastAsia" w:ascii="仿宋_GB2312"/>
          <w:b/>
          <w:bCs/>
          <w:szCs w:val="24"/>
        </w:rPr>
        <w:t>湖北省鄂州市</w:t>
      </w:r>
      <w:r>
        <w:rPr>
          <w:rFonts w:ascii="仿宋_GB2312"/>
          <w:b/>
          <w:bCs/>
          <w:szCs w:val="24"/>
        </w:rPr>
        <w:t>推进公平竞争审查制度情况的调查问卷，受</w:t>
      </w:r>
      <w:r>
        <w:rPr>
          <w:rFonts w:hint="eastAsia" w:ascii="仿宋_GB2312"/>
          <w:b/>
          <w:bCs/>
          <w:szCs w:val="24"/>
        </w:rPr>
        <w:t>鄂州市公平竞争审查联席会议办公室的</w:t>
      </w:r>
      <w:r>
        <w:rPr>
          <w:rFonts w:ascii="仿宋_GB2312"/>
          <w:b/>
          <w:bCs/>
          <w:szCs w:val="24"/>
        </w:rPr>
        <w:t>委托，我们正在进行一项</w:t>
      </w:r>
      <w:r>
        <w:rPr>
          <w:rFonts w:hint="eastAsia" w:ascii="仿宋_GB2312"/>
          <w:b/>
          <w:bCs/>
          <w:szCs w:val="24"/>
        </w:rPr>
        <w:t>重点行业、重点领域、重点单位的</w:t>
      </w:r>
      <w:r>
        <w:rPr>
          <w:rFonts w:ascii="仿宋_GB2312"/>
          <w:b/>
          <w:bCs/>
          <w:szCs w:val="24"/>
        </w:rPr>
        <w:t>公平竞争</w:t>
      </w:r>
      <w:r>
        <w:rPr>
          <w:rFonts w:hint="eastAsia" w:ascii="仿宋_GB2312"/>
          <w:b/>
          <w:bCs/>
          <w:szCs w:val="24"/>
        </w:rPr>
        <w:t>工作第三方评估。</w:t>
      </w:r>
      <w:r>
        <w:rPr>
          <w:rFonts w:ascii="仿宋_GB2312"/>
          <w:b/>
          <w:bCs/>
          <w:szCs w:val="24"/>
        </w:rPr>
        <w:t>目的是为了完善</w:t>
      </w:r>
      <w:r>
        <w:rPr>
          <w:rFonts w:hint="eastAsia" w:ascii="仿宋_GB2312"/>
          <w:b/>
          <w:bCs/>
          <w:szCs w:val="24"/>
        </w:rPr>
        <w:t>鄂州市</w:t>
      </w:r>
      <w:r>
        <w:rPr>
          <w:rFonts w:ascii="仿宋_GB2312"/>
          <w:b/>
          <w:bCs/>
          <w:szCs w:val="24"/>
        </w:rPr>
        <w:t>公平竞争的制度环境，为建设高水平营商环境</w:t>
      </w:r>
      <w:r>
        <w:rPr>
          <w:rFonts w:hint="eastAsia" w:ascii="仿宋_GB2312"/>
          <w:b/>
          <w:bCs/>
          <w:szCs w:val="24"/>
        </w:rPr>
        <w:t>，优化制度环境</w:t>
      </w:r>
      <w:r>
        <w:rPr>
          <w:rFonts w:ascii="仿宋_GB2312"/>
          <w:b/>
          <w:bCs/>
          <w:szCs w:val="24"/>
        </w:rPr>
        <w:t>提供参考。</w:t>
      </w:r>
    </w:p>
    <w:p>
      <w:pPr>
        <w:widowControl/>
        <w:shd w:val="clear" w:color="auto" w:fill="FFFFFF"/>
        <w:spacing w:line="600" w:lineRule="exact"/>
        <w:ind w:firstLine="482"/>
        <w:rPr>
          <w:rFonts w:ascii="仿宋_GB2312"/>
          <w:b/>
          <w:bCs/>
          <w:szCs w:val="24"/>
        </w:rPr>
      </w:pPr>
      <w:r>
        <w:rPr>
          <w:rFonts w:ascii="仿宋_GB2312"/>
          <w:b/>
          <w:bCs/>
          <w:szCs w:val="24"/>
        </w:rPr>
        <w:t>您的意见对我们非常重要，衷心</w:t>
      </w:r>
      <w:r>
        <w:rPr>
          <w:rFonts w:hint="eastAsia" w:ascii="仿宋_GB2312"/>
          <w:b/>
          <w:bCs/>
          <w:szCs w:val="24"/>
        </w:rPr>
        <w:t>感</w:t>
      </w:r>
      <w:r>
        <w:rPr>
          <w:rFonts w:ascii="仿宋_GB2312"/>
          <w:b/>
          <w:bCs/>
          <w:szCs w:val="24"/>
        </w:rPr>
        <w:t>谢您的参与和支持！</w:t>
      </w:r>
    </w:p>
    <w:p>
      <w:pPr>
        <w:widowControl/>
        <w:shd w:val="clear" w:color="auto" w:fill="FFFFFF"/>
        <w:spacing w:line="600" w:lineRule="exact"/>
        <w:ind w:firstLine="482"/>
        <w:rPr>
          <w:rFonts w:ascii="仿宋_GB2312"/>
          <w:b/>
          <w:bCs/>
          <w:szCs w:val="24"/>
        </w:rPr>
      </w:pPr>
    </w:p>
    <w:p>
      <w:pPr>
        <w:widowControl/>
        <w:shd w:val="clear" w:color="auto" w:fill="FFFFFF"/>
        <w:spacing w:line="600" w:lineRule="exact"/>
        <w:ind w:firstLine="482"/>
        <w:rPr>
          <w:rFonts w:ascii="仿宋_GB2312"/>
          <w:b/>
          <w:bCs/>
          <w:szCs w:val="24"/>
        </w:rPr>
      </w:pPr>
      <w:r>
        <w:rPr>
          <w:rFonts w:ascii="仿宋_GB2312"/>
          <w:b/>
          <w:bCs/>
          <w:szCs w:val="24"/>
        </w:rPr>
        <w:t>1.您对公平竞争审查制度具体内容的了解程度如何？*</w:t>
      </w:r>
    </w:p>
    <w:p>
      <w:pPr>
        <w:spacing w:line="600" w:lineRule="exact"/>
        <w:ind w:firstLine="480"/>
        <w:rPr>
          <w:rFonts w:ascii="仿宋_GB2312"/>
          <w:szCs w:val="24"/>
        </w:rPr>
      </w:pPr>
      <w:r>
        <w:rPr>
          <w:rFonts w:hint="eastAsia" w:ascii="仿宋_GB2312"/>
          <w:szCs w:val="24"/>
        </w:rPr>
        <w:t>完全不了解</w:t>
      </w:r>
    </w:p>
    <w:p>
      <w:pPr>
        <w:spacing w:line="600" w:lineRule="exact"/>
        <w:ind w:firstLine="480"/>
        <w:rPr>
          <w:rFonts w:ascii="仿宋_GB2312"/>
          <w:szCs w:val="24"/>
        </w:rPr>
      </w:pPr>
      <w:r>
        <w:rPr>
          <w:rFonts w:hint="eastAsia" w:ascii="仿宋_GB2312"/>
          <w:szCs w:val="24"/>
        </w:rPr>
        <w:t>一般了解</w:t>
      </w:r>
    </w:p>
    <w:p>
      <w:pPr>
        <w:spacing w:line="600" w:lineRule="exact"/>
        <w:ind w:firstLine="480"/>
        <w:rPr>
          <w:rFonts w:ascii="仿宋_GB2312"/>
          <w:szCs w:val="24"/>
        </w:rPr>
      </w:pPr>
      <w:r>
        <w:rPr>
          <w:rFonts w:hint="eastAsia" w:ascii="仿宋_GB2312"/>
          <w:szCs w:val="24"/>
        </w:rPr>
        <w:t>非常了解</w:t>
      </w:r>
    </w:p>
    <w:p>
      <w:pPr>
        <w:widowControl/>
        <w:shd w:val="clear" w:color="auto" w:fill="FFFFFF"/>
        <w:spacing w:line="600" w:lineRule="exact"/>
        <w:ind w:firstLine="482"/>
        <w:rPr>
          <w:rFonts w:ascii="仿宋_GB2312"/>
          <w:b/>
          <w:bCs/>
          <w:szCs w:val="24"/>
        </w:rPr>
      </w:pPr>
      <w:r>
        <w:rPr>
          <w:rFonts w:ascii="仿宋_GB2312"/>
          <w:b/>
          <w:bCs/>
          <w:szCs w:val="24"/>
        </w:rPr>
        <w:t>2.您对</w:t>
      </w:r>
      <w:r>
        <w:rPr>
          <w:rFonts w:hint="eastAsia" w:ascii="仿宋_GB2312"/>
          <w:b/>
          <w:bCs/>
          <w:szCs w:val="24"/>
        </w:rPr>
        <w:t>鄂州</w:t>
      </w:r>
      <w:r>
        <w:rPr>
          <w:rFonts w:ascii="仿宋_GB2312"/>
          <w:b/>
          <w:bCs/>
          <w:szCs w:val="24"/>
        </w:rPr>
        <w:t>市场竞争氛围和企业的公平竞争观念是否满意？*</w:t>
      </w:r>
    </w:p>
    <w:p>
      <w:pPr>
        <w:spacing w:line="600" w:lineRule="exact"/>
        <w:ind w:firstLine="480"/>
        <w:rPr>
          <w:rFonts w:ascii="仿宋_GB2312"/>
          <w:szCs w:val="24"/>
        </w:rPr>
      </w:pPr>
      <w:r>
        <w:rPr>
          <w:rFonts w:hint="eastAsia" w:ascii="仿宋_GB2312"/>
          <w:szCs w:val="24"/>
        </w:rPr>
        <w:t>特别满意</w:t>
      </w:r>
    </w:p>
    <w:p>
      <w:pPr>
        <w:spacing w:line="600" w:lineRule="exact"/>
        <w:ind w:firstLine="480"/>
        <w:rPr>
          <w:rFonts w:ascii="仿宋_GB2312"/>
          <w:szCs w:val="24"/>
        </w:rPr>
      </w:pPr>
      <w:r>
        <w:rPr>
          <w:rFonts w:hint="eastAsia" w:ascii="仿宋_GB2312"/>
          <w:szCs w:val="24"/>
        </w:rPr>
        <w:t>满意</w:t>
      </w:r>
    </w:p>
    <w:p>
      <w:pPr>
        <w:spacing w:line="600" w:lineRule="exact"/>
        <w:ind w:firstLine="480"/>
        <w:rPr>
          <w:rFonts w:ascii="仿宋_GB2312"/>
          <w:szCs w:val="24"/>
        </w:rPr>
      </w:pPr>
      <w:r>
        <w:rPr>
          <w:rFonts w:hint="eastAsia" w:ascii="仿宋_GB2312"/>
          <w:szCs w:val="24"/>
        </w:rPr>
        <w:t>一般</w:t>
      </w:r>
    </w:p>
    <w:p>
      <w:pPr>
        <w:spacing w:line="600" w:lineRule="exact"/>
        <w:ind w:firstLine="480"/>
        <w:rPr>
          <w:rFonts w:ascii="仿宋_GB2312"/>
          <w:szCs w:val="24"/>
        </w:rPr>
      </w:pPr>
      <w:r>
        <w:rPr>
          <w:rFonts w:hint="eastAsia" w:ascii="仿宋_GB2312"/>
          <w:szCs w:val="24"/>
        </w:rPr>
        <w:t>不满意</w:t>
      </w:r>
    </w:p>
    <w:p>
      <w:pPr>
        <w:widowControl/>
        <w:shd w:val="clear" w:color="auto" w:fill="FFFFFF"/>
        <w:spacing w:line="600" w:lineRule="exact"/>
        <w:ind w:firstLine="482"/>
        <w:rPr>
          <w:rFonts w:ascii="仿宋_GB2312"/>
          <w:b/>
          <w:bCs/>
          <w:szCs w:val="24"/>
        </w:rPr>
      </w:pPr>
      <w:r>
        <w:rPr>
          <w:rFonts w:ascii="仿宋_GB2312"/>
          <w:b/>
          <w:bCs/>
          <w:szCs w:val="24"/>
        </w:rPr>
        <w:t>3.当您遭遇</w:t>
      </w:r>
      <w:r>
        <w:rPr>
          <w:rFonts w:hint="eastAsia" w:ascii="仿宋_GB2312"/>
          <w:b/>
          <w:bCs/>
          <w:szCs w:val="24"/>
        </w:rPr>
        <w:t>政府及其职能部门制定实施的</w:t>
      </w:r>
      <w:r>
        <w:rPr>
          <w:rFonts w:ascii="仿宋_GB2312"/>
          <w:b/>
          <w:bCs/>
          <w:szCs w:val="24"/>
        </w:rPr>
        <w:t>不公平竞争的政策</w:t>
      </w:r>
      <w:r>
        <w:rPr>
          <w:rFonts w:hint="eastAsia" w:ascii="仿宋_GB2312"/>
          <w:b/>
          <w:bCs/>
          <w:szCs w:val="24"/>
        </w:rPr>
        <w:t>措施</w:t>
      </w:r>
      <w:r>
        <w:rPr>
          <w:rFonts w:ascii="仿宋_GB2312"/>
          <w:b/>
          <w:bCs/>
          <w:szCs w:val="24"/>
        </w:rPr>
        <w:t>时，您是否会选择向政策制定机关</w:t>
      </w:r>
      <w:r>
        <w:rPr>
          <w:rFonts w:hint="eastAsia" w:ascii="仿宋_GB2312"/>
          <w:b/>
          <w:bCs/>
          <w:szCs w:val="24"/>
        </w:rPr>
        <w:t>反应或者其</w:t>
      </w:r>
      <w:r>
        <w:rPr>
          <w:rFonts w:ascii="仿宋_GB2312"/>
          <w:b/>
          <w:bCs/>
          <w:szCs w:val="24"/>
        </w:rPr>
        <w:t>上级机关</w:t>
      </w:r>
      <w:r>
        <w:rPr>
          <w:rFonts w:hint="eastAsia" w:ascii="仿宋_GB2312"/>
          <w:b/>
          <w:bCs/>
          <w:szCs w:val="24"/>
        </w:rPr>
        <w:t>和</w:t>
      </w:r>
      <w:r>
        <w:rPr>
          <w:rFonts w:ascii="仿宋_GB2312"/>
          <w:b/>
          <w:bCs/>
          <w:szCs w:val="24"/>
        </w:rPr>
        <w:t>市场监督管理部门举报？*</w:t>
      </w:r>
    </w:p>
    <w:p>
      <w:pPr>
        <w:spacing w:line="600" w:lineRule="exact"/>
        <w:ind w:firstLine="480"/>
        <w:rPr>
          <w:rFonts w:ascii="仿宋_GB2312"/>
          <w:szCs w:val="24"/>
        </w:rPr>
      </w:pPr>
      <w:r>
        <w:rPr>
          <w:rFonts w:hint="eastAsia" w:ascii="仿宋_GB2312"/>
          <w:szCs w:val="24"/>
        </w:rPr>
        <w:t>会立即举报</w:t>
      </w:r>
    </w:p>
    <w:p>
      <w:pPr>
        <w:spacing w:line="600" w:lineRule="exact"/>
        <w:ind w:firstLine="480"/>
        <w:rPr>
          <w:rFonts w:ascii="仿宋_GB2312"/>
          <w:szCs w:val="24"/>
        </w:rPr>
      </w:pPr>
      <w:r>
        <w:rPr>
          <w:rFonts w:hint="eastAsia" w:ascii="仿宋_GB2312"/>
          <w:szCs w:val="24"/>
        </w:rPr>
        <w:t>观察一段时间再决定</w:t>
      </w:r>
    </w:p>
    <w:p>
      <w:pPr>
        <w:spacing w:line="600" w:lineRule="exact"/>
        <w:ind w:firstLine="480"/>
        <w:rPr>
          <w:rFonts w:ascii="仿宋_GB2312"/>
          <w:szCs w:val="24"/>
        </w:rPr>
      </w:pPr>
      <w:r>
        <w:rPr>
          <w:rFonts w:hint="eastAsia" w:ascii="仿宋_GB2312"/>
          <w:szCs w:val="24"/>
        </w:rPr>
        <w:t>有顾忌，不举报</w:t>
      </w:r>
    </w:p>
    <w:p>
      <w:pPr>
        <w:spacing w:line="600" w:lineRule="exact"/>
        <w:ind w:firstLine="480"/>
        <w:rPr>
          <w:rFonts w:ascii="仿宋_GB2312"/>
          <w:szCs w:val="24"/>
        </w:rPr>
      </w:pPr>
      <w:r>
        <w:rPr>
          <w:rFonts w:hint="eastAsia" w:ascii="仿宋_GB2312"/>
          <w:szCs w:val="24"/>
        </w:rPr>
        <w:t>没有研究清楚，不确定是否违规</w:t>
      </w:r>
    </w:p>
    <w:p>
      <w:pPr>
        <w:widowControl/>
        <w:shd w:val="clear" w:color="auto" w:fill="FFFFFF"/>
        <w:spacing w:line="600" w:lineRule="exact"/>
        <w:ind w:firstLine="482"/>
        <w:rPr>
          <w:rFonts w:ascii="仿宋_GB2312"/>
          <w:b/>
          <w:bCs/>
          <w:szCs w:val="24"/>
        </w:rPr>
      </w:pPr>
      <w:r>
        <w:rPr>
          <w:rFonts w:ascii="仿宋_GB2312"/>
          <w:b/>
          <w:bCs/>
          <w:szCs w:val="24"/>
        </w:rPr>
        <w:t>4.您所在行业是否仍然存在政府</w:t>
      </w:r>
      <w:r>
        <w:rPr>
          <w:rFonts w:hint="eastAsia" w:ascii="仿宋_GB2312"/>
          <w:b/>
          <w:bCs/>
          <w:szCs w:val="24"/>
        </w:rPr>
        <w:t>或职能部门</w:t>
      </w:r>
      <w:r>
        <w:rPr>
          <w:rFonts w:ascii="仿宋_GB2312"/>
          <w:b/>
          <w:bCs/>
          <w:szCs w:val="24"/>
        </w:rPr>
        <w:t>给予特定企业财政奖励或补贴的情况？*</w:t>
      </w:r>
    </w:p>
    <w:p>
      <w:pPr>
        <w:spacing w:line="600" w:lineRule="exact"/>
        <w:ind w:firstLine="480"/>
        <w:rPr>
          <w:rFonts w:ascii="仿宋_GB2312"/>
          <w:szCs w:val="24"/>
        </w:rPr>
      </w:pPr>
      <w:r>
        <w:rPr>
          <w:rFonts w:hint="eastAsia" w:ascii="仿宋_GB2312"/>
          <w:szCs w:val="24"/>
        </w:rPr>
        <w:t>不存在</w:t>
      </w:r>
    </w:p>
    <w:p>
      <w:pPr>
        <w:spacing w:line="600" w:lineRule="exact"/>
        <w:ind w:firstLine="480"/>
        <w:rPr>
          <w:rFonts w:ascii="仿宋_GB2312"/>
          <w:szCs w:val="24"/>
        </w:rPr>
      </w:pPr>
      <w:r>
        <w:rPr>
          <w:rFonts w:hint="eastAsia" w:ascii="仿宋_GB2312"/>
          <w:szCs w:val="24"/>
        </w:rPr>
        <w:t>部分存在</w:t>
      </w:r>
    </w:p>
    <w:p>
      <w:pPr>
        <w:spacing w:line="600" w:lineRule="exact"/>
        <w:ind w:firstLine="480"/>
        <w:rPr>
          <w:rFonts w:ascii="仿宋_GB2312"/>
          <w:szCs w:val="24"/>
        </w:rPr>
      </w:pPr>
      <w:r>
        <w:rPr>
          <w:rFonts w:hint="eastAsia" w:ascii="仿宋_GB2312"/>
          <w:szCs w:val="24"/>
        </w:rPr>
        <w:t>存在</w:t>
      </w:r>
      <w:r>
        <w:rPr>
          <w:rFonts w:ascii="仿宋_GB2312"/>
          <w:szCs w:val="24"/>
        </w:rPr>
        <w:t xml:space="preserve"> </w:t>
      </w:r>
    </w:p>
    <w:p>
      <w:pPr>
        <w:spacing w:line="600" w:lineRule="exact"/>
        <w:ind w:firstLine="480"/>
        <w:rPr>
          <w:rFonts w:ascii="仿宋_GB2312"/>
          <w:szCs w:val="24"/>
        </w:rPr>
      </w:pPr>
      <w:r>
        <w:rPr>
          <w:rFonts w:hint="eastAsia" w:ascii="仿宋_GB2312"/>
          <w:szCs w:val="24"/>
        </w:rPr>
        <w:t>不清楚</w:t>
      </w:r>
    </w:p>
    <w:p>
      <w:pPr>
        <w:widowControl/>
        <w:shd w:val="clear" w:color="auto" w:fill="FFFFFF"/>
        <w:spacing w:line="600" w:lineRule="exact"/>
        <w:ind w:firstLine="482"/>
        <w:rPr>
          <w:rFonts w:ascii="仿宋_GB2312"/>
          <w:b/>
          <w:bCs/>
          <w:szCs w:val="24"/>
        </w:rPr>
      </w:pPr>
      <w:r>
        <w:rPr>
          <w:rFonts w:ascii="仿宋_GB2312"/>
          <w:b/>
          <w:bCs/>
          <w:szCs w:val="24"/>
        </w:rPr>
        <w:t>5.您所在行业是否存在政府</w:t>
      </w:r>
      <w:r>
        <w:rPr>
          <w:rFonts w:hint="eastAsia" w:ascii="仿宋_GB2312"/>
          <w:b/>
          <w:bCs/>
          <w:szCs w:val="24"/>
        </w:rPr>
        <w:t>职能部门</w:t>
      </w:r>
      <w:r>
        <w:rPr>
          <w:rFonts w:ascii="仿宋_GB2312"/>
          <w:b/>
          <w:bCs/>
          <w:szCs w:val="24"/>
        </w:rPr>
        <w:t>强制要求企业披露生产经营敏感信息的情况，如商品或服务拟订价格、成本、生产数量、销售数量、生产销售计划、经销商信息、终端客户信息等？*</w:t>
      </w:r>
    </w:p>
    <w:p>
      <w:pPr>
        <w:spacing w:line="600" w:lineRule="exact"/>
        <w:ind w:firstLine="480"/>
        <w:rPr>
          <w:rFonts w:ascii="仿宋_GB2312"/>
          <w:szCs w:val="24"/>
        </w:rPr>
      </w:pPr>
      <w:r>
        <w:rPr>
          <w:rFonts w:hint="eastAsia" w:ascii="仿宋_GB2312"/>
          <w:szCs w:val="24"/>
        </w:rPr>
        <w:t>不存在</w:t>
      </w:r>
    </w:p>
    <w:p>
      <w:pPr>
        <w:spacing w:line="600" w:lineRule="exact"/>
        <w:ind w:firstLine="480"/>
        <w:rPr>
          <w:rFonts w:ascii="仿宋_GB2312"/>
          <w:szCs w:val="24"/>
        </w:rPr>
      </w:pPr>
      <w:r>
        <w:rPr>
          <w:rFonts w:hint="eastAsia" w:ascii="仿宋_GB2312"/>
          <w:szCs w:val="24"/>
        </w:rPr>
        <w:t>部分存在</w:t>
      </w:r>
    </w:p>
    <w:p>
      <w:pPr>
        <w:spacing w:line="600" w:lineRule="exact"/>
        <w:ind w:firstLine="480"/>
        <w:rPr>
          <w:rFonts w:ascii="仿宋_GB2312"/>
          <w:szCs w:val="24"/>
        </w:rPr>
      </w:pPr>
      <w:r>
        <w:rPr>
          <w:rFonts w:hint="eastAsia" w:ascii="仿宋_GB2312"/>
          <w:szCs w:val="24"/>
        </w:rPr>
        <w:t>存在</w:t>
      </w:r>
      <w:r>
        <w:rPr>
          <w:rFonts w:ascii="仿宋_GB2312"/>
          <w:szCs w:val="24"/>
        </w:rPr>
        <w:t xml:space="preserve"> </w:t>
      </w:r>
    </w:p>
    <w:p>
      <w:pPr>
        <w:spacing w:line="600" w:lineRule="exact"/>
        <w:ind w:firstLine="480"/>
        <w:rPr>
          <w:rFonts w:ascii="仿宋_GB2312"/>
          <w:szCs w:val="24"/>
        </w:rPr>
      </w:pPr>
      <w:r>
        <w:rPr>
          <w:rFonts w:hint="eastAsia" w:ascii="仿宋_GB2312"/>
          <w:szCs w:val="24"/>
        </w:rPr>
        <w:t>不清楚</w:t>
      </w:r>
    </w:p>
    <w:p>
      <w:pPr>
        <w:widowControl/>
        <w:shd w:val="clear" w:color="auto" w:fill="FFFFFF"/>
        <w:spacing w:line="600" w:lineRule="exact"/>
        <w:ind w:firstLine="482"/>
        <w:rPr>
          <w:rFonts w:ascii="仿宋_GB2312"/>
          <w:b/>
          <w:bCs/>
          <w:szCs w:val="24"/>
        </w:rPr>
      </w:pPr>
      <w:r>
        <w:rPr>
          <w:rFonts w:ascii="仿宋_GB2312"/>
          <w:b/>
          <w:bCs/>
          <w:szCs w:val="24"/>
        </w:rPr>
        <w:t>6.对不</w:t>
      </w:r>
      <w:r>
        <w:rPr>
          <w:rFonts w:hint="eastAsia" w:ascii="仿宋_GB2312"/>
          <w:b/>
          <w:bCs/>
          <w:szCs w:val="24"/>
        </w:rPr>
        <w:t>在《政府定价目录》内</w:t>
      </w:r>
      <w:r>
        <w:rPr>
          <w:rFonts w:ascii="仿宋_GB2312"/>
          <w:b/>
          <w:bCs/>
          <w:szCs w:val="24"/>
        </w:rPr>
        <w:t>的商品和服务，您所在行业是否仍然存在政府</w:t>
      </w:r>
      <w:r>
        <w:rPr>
          <w:rFonts w:hint="eastAsia" w:ascii="仿宋_GB2312"/>
          <w:b/>
          <w:bCs/>
          <w:szCs w:val="24"/>
        </w:rPr>
        <w:t>某部门制定或者变相制定</w:t>
      </w:r>
      <w:r>
        <w:rPr>
          <w:rFonts w:ascii="仿宋_GB2312"/>
          <w:b/>
          <w:bCs/>
          <w:szCs w:val="24"/>
        </w:rPr>
        <w:t>政府定价</w:t>
      </w:r>
      <w:r>
        <w:rPr>
          <w:rFonts w:hint="eastAsia" w:ascii="仿宋_GB2312"/>
          <w:b/>
          <w:bCs/>
          <w:szCs w:val="24"/>
        </w:rPr>
        <w:t>和政府指导价，</w:t>
      </w:r>
      <w:r>
        <w:rPr>
          <w:rFonts w:ascii="仿宋_GB2312"/>
          <w:b/>
          <w:bCs/>
          <w:szCs w:val="24"/>
        </w:rPr>
        <w:t>干预企业自</w:t>
      </w:r>
      <w:r>
        <w:rPr>
          <w:rFonts w:hint="eastAsia" w:ascii="仿宋_GB2312"/>
          <w:b/>
          <w:bCs/>
          <w:szCs w:val="24"/>
        </w:rPr>
        <w:t>主市场</w:t>
      </w:r>
      <w:r>
        <w:rPr>
          <w:rFonts w:ascii="仿宋_GB2312"/>
          <w:b/>
          <w:bCs/>
          <w:szCs w:val="24"/>
        </w:rPr>
        <w:t>定价的情况？*</w:t>
      </w:r>
    </w:p>
    <w:p>
      <w:pPr>
        <w:spacing w:line="600" w:lineRule="exact"/>
        <w:ind w:firstLine="480"/>
        <w:rPr>
          <w:rFonts w:ascii="仿宋_GB2312"/>
          <w:szCs w:val="24"/>
        </w:rPr>
      </w:pPr>
      <w:r>
        <w:rPr>
          <w:rFonts w:hint="eastAsia" w:ascii="仿宋_GB2312"/>
          <w:szCs w:val="24"/>
        </w:rPr>
        <w:t>不存在</w:t>
      </w:r>
    </w:p>
    <w:p>
      <w:pPr>
        <w:spacing w:line="600" w:lineRule="exact"/>
        <w:ind w:firstLine="480"/>
        <w:rPr>
          <w:rFonts w:ascii="仿宋_GB2312"/>
          <w:szCs w:val="24"/>
        </w:rPr>
      </w:pPr>
      <w:r>
        <w:rPr>
          <w:rFonts w:hint="eastAsia" w:ascii="仿宋_GB2312"/>
          <w:szCs w:val="24"/>
        </w:rPr>
        <w:t>部分存在</w:t>
      </w:r>
    </w:p>
    <w:p>
      <w:pPr>
        <w:spacing w:line="600" w:lineRule="exact"/>
        <w:ind w:firstLine="480"/>
        <w:rPr>
          <w:rFonts w:ascii="仿宋_GB2312"/>
          <w:szCs w:val="24"/>
        </w:rPr>
      </w:pPr>
      <w:r>
        <w:rPr>
          <w:rFonts w:hint="eastAsia" w:ascii="仿宋_GB2312"/>
          <w:szCs w:val="24"/>
        </w:rPr>
        <w:t>存在，列举政府定价和指导价文件、情形：</w:t>
      </w:r>
      <w:r>
        <w:rPr>
          <w:rFonts w:hint="eastAsia" w:ascii="仿宋_GB2312"/>
          <w:szCs w:val="24"/>
          <w:u w:val="single"/>
        </w:rPr>
        <w:t xml:space="preserve"> </w:t>
      </w:r>
      <w:r>
        <w:rPr>
          <w:rFonts w:ascii="仿宋_GB2312"/>
          <w:szCs w:val="24"/>
          <w:u w:val="single"/>
        </w:rPr>
        <w:t xml:space="preserve">                               </w:t>
      </w:r>
    </w:p>
    <w:p>
      <w:pPr>
        <w:spacing w:line="600" w:lineRule="exact"/>
        <w:ind w:firstLine="480"/>
        <w:rPr>
          <w:rFonts w:ascii="仿宋_GB2312"/>
          <w:szCs w:val="24"/>
        </w:rPr>
      </w:pPr>
      <w:r>
        <w:rPr>
          <w:rFonts w:hint="eastAsia" w:ascii="仿宋_GB2312"/>
          <w:szCs w:val="24"/>
        </w:rPr>
        <w:t>不清楚</w:t>
      </w:r>
    </w:p>
    <w:p>
      <w:pPr>
        <w:widowControl/>
        <w:shd w:val="clear" w:color="auto" w:fill="FFFFFF"/>
        <w:spacing w:line="600" w:lineRule="exact"/>
        <w:ind w:firstLine="482"/>
        <w:rPr>
          <w:rFonts w:ascii="仿宋_GB2312"/>
          <w:b/>
          <w:bCs/>
          <w:szCs w:val="24"/>
        </w:rPr>
      </w:pPr>
      <w:r>
        <w:rPr>
          <w:rFonts w:ascii="仿宋_GB2312"/>
          <w:b/>
          <w:bCs/>
          <w:szCs w:val="24"/>
        </w:rPr>
        <w:t>7.您所在行业是否仍然存在政府或行业协会组织或者引导企业</w:t>
      </w:r>
      <w:r>
        <w:rPr>
          <w:rFonts w:hint="eastAsia" w:ascii="仿宋_GB2312"/>
          <w:b/>
          <w:bCs/>
          <w:szCs w:val="24"/>
        </w:rPr>
        <w:t>搞</w:t>
      </w:r>
      <w:r>
        <w:rPr>
          <w:rFonts w:ascii="仿宋_GB2312"/>
          <w:b/>
          <w:bCs/>
          <w:szCs w:val="24"/>
        </w:rPr>
        <w:t>联合涨价</w:t>
      </w:r>
      <w:r>
        <w:rPr>
          <w:rFonts w:hint="eastAsia" w:ascii="仿宋_GB2312"/>
          <w:b/>
          <w:bCs/>
          <w:szCs w:val="24"/>
        </w:rPr>
        <w:t>、共同抵制、市场分割</w:t>
      </w:r>
      <w:r>
        <w:rPr>
          <w:rFonts w:ascii="仿宋_GB2312"/>
          <w:b/>
          <w:bCs/>
          <w:szCs w:val="24"/>
        </w:rPr>
        <w:t>等</w:t>
      </w:r>
      <w:r>
        <w:rPr>
          <w:rFonts w:hint="eastAsia" w:ascii="仿宋_GB2312"/>
          <w:b/>
          <w:bCs/>
          <w:szCs w:val="24"/>
        </w:rPr>
        <w:t>现象</w:t>
      </w:r>
      <w:r>
        <w:rPr>
          <w:rFonts w:ascii="仿宋_GB2312"/>
          <w:b/>
          <w:bCs/>
          <w:szCs w:val="24"/>
        </w:rPr>
        <w:t>？*</w:t>
      </w:r>
    </w:p>
    <w:p>
      <w:pPr>
        <w:spacing w:line="600" w:lineRule="exact"/>
        <w:ind w:firstLine="480"/>
        <w:rPr>
          <w:rFonts w:ascii="仿宋_GB2312"/>
          <w:szCs w:val="24"/>
        </w:rPr>
      </w:pPr>
      <w:r>
        <w:rPr>
          <w:rFonts w:hint="eastAsia" w:ascii="仿宋_GB2312"/>
          <w:szCs w:val="24"/>
        </w:rPr>
        <w:t>不存在</w:t>
      </w:r>
    </w:p>
    <w:p>
      <w:pPr>
        <w:spacing w:line="600" w:lineRule="exact"/>
        <w:ind w:firstLine="480"/>
        <w:rPr>
          <w:rFonts w:ascii="仿宋_GB2312"/>
          <w:szCs w:val="24"/>
        </w:rPr>
      </w:pPr>
      <w:r>
        <w:rPr>
          <w:rFonts w:hint="eastAsia" w:ascii="仿宋_GB2312"/>
          <w:szCs w:val="24"/>
        </w:rPr>
        <w:t>部分存在</w:t>
      </w:r>
    </w:p>
    <w:p>
      <w:pPr>
        <w:spacing w:line="600" w:lineRule="exact"/>
        <w:ind w:firstLine="480"/>
        <w:rPr>
          <w:rFonts w:ascii="仿宋_GB2312"/>
          <w:szCs w:val="24"/>
          <w:u w:val="single"/>
        </w:rPr>
      </w:pPr>
      <w:r>
        <w:rPr>
          <w:rFonts w:hint="eastAsia" w:ascii="仿宋_GB2312"/>
          <w:szCs w:val="24"/>
        </w:rPr>
        <w:t>存在，列举存在的情形：</w:t>
      </w:r>
      <w:r>
        <w:rPr>
          <w:rFonts w:hint="eastAsia" w:ascii="仿宋_GB2312"/>
          <w:szCs w:val="24"/>
          <w:u w:val="single"/>
        </w:rPr>
        <w:t xml:space="preserve"> </w:t>
      </w:r>
      <w:r>
        <w:rPr>
          <w:rFonts w:ascii="仿宋_GB2312"/>
          <w:szCs w:val="24"/>
          <w:u w:val="single"/>
        </w:rPr>
        <w:t xml:space="preserve">                                               </w:t>
      </w:r>
    </w:p>
    <w:p>
      <w:pPr>
        <w:spacing w:line="600" w:lineRule="exact"/>
        <w:ind w:firstLine="480"/>
        <w:rPr>
          <w:rFonts w:ascii="仿宋_GB2312"/>
          <w:szCs w:val="24"/>
        </w:rPr>
      </w:pPr>
      <w:r>
        <w:rPr>
          <w:rFonts w:hint="eastAsia" w:ascii="仿宋_GB2312"/>
          <w:szCs w:val="24"/>
        </w:rPr>
        <w:t>不清楚，没有听过。</w:t>
      </w:r>
    </w:p>
    <w:p>
      <w:pPr>
        <w:widowControl/>
        <w:shd w:val="clear" w:color="auto" w:fill="FFFFFF"/>
        <w:spacing w:line="600" w:lineRule="exact"/>
        <w:ind w:firstLine="482"/>
        <w:rPr>
          <w:rFonts w:ascii="仿宋_GB2312"/>
          <w:b/>
          <w:bCs/>
          <w:szCs w:val="24"/>
        </w:rPr>
      </w:pPr>
      <w:r>
        <w:rPr>
          <w:rFonts w:hint="eastAsia" w:ascii="仿宋_GB2312"/>
          <w:b/>
          <w:bCs/>
          <w:szCs w:val="24"/>
        </w:rPr>
        <w:t>8</w:t>
      </w:r>
      <w:r>
        <w:rPr>
          <w:rFonts w:ascii="仿宋_GB2312"/>
          <w:b/>
          <w:bCs/>
          <w:szCs w:val="24"/>
        </w:rPr>
        <w:t>.您所在行业是否仍然存在政府强制外地</w:t>
      </w:r>
      <w:r>
        <w:rPr>
          <w:rFonts w:hint="eastAsia" w:ascii="仿宋_GB2312"/>
          <w:b/>
          <w:bCs/>
          <w:szCs w:val="24"/>
        </w:rPr>
        <w:t>来鄂州的企业，需要</w:t>
      </w:r>
      <w:r>
        <w:rPr>
          <w:rFonts w:ascii="仿宋_GB2312"/>
          <w:b/>
          <w:bCs/>
          <w:szCs w:val="24"/>
        </w:rPr>
        <w:t>在本地投资或者设立分支机构</w:t>
      </w:r>
      <w:r>
        <w:rPr>
          <w:rFonts w:hint="eastAsia" w:ascii="仿宋_GB2312"/>
          <w:b/>
          <w:bCs/>
          <w:szCs w:val="24"/>
        </w:rPr>
        <w:t>才可以进入鄂州市场开展经营活动</w:t>
      </w:r>
      <w:r>
        <w:rPr>
          <w:rFonts w:ascii="仿宋_GB2312"/>
          <w:b/>
          <w:bCs/>
          <w:szCs w:val="24"/>
        </w:rPr>
        <w:t>的情况？*</w:t>
      </w:r>
    </w:p>
    <w:p>
      <w:pPr>
        <w:spacing w:line="600" w:lineRule="exact"/>
        <w:ind w:firstLine="480"/>
        <w:rPr>
          <w:rFonts w:ascii="仿宋_GB2312"/>
          <w:szCs w:val="24"/>
        </w:rPr>
      </w:pPr>
      <w:r>
        <w:rPr>
          <w:rFonts w:hint="eastAsia" w:ascii="仿宋_GB2312"/>
          <w:szCs w:val="24"/>
        </w:rPr>
        <w:t>不存在</w:t>
      </w:r>
    </w:p>
    <w:p>
      <w:pPr>
        <w:spacing w:line="600" w:lineRule="exact"/>
        <w:ind w:firstLine="480"/>
        <w:rPr>
          <w:rFonts w:ascii="仿宋_GB2312"/>
          <w:szCs w:val="24"/>
        </w:rPr>
      </w:pPr>
      <w:r>
        <w:rPr>
          <w:rFonts w:hint="eastAsia" w:ascii="仿宋_GB2312"/>
          <w:szCs w:val="24"/>
        </w:rPr>
        <w:t>部分存在</w:t>
      </w:r>
    </w:p>
    <w:p>
      <w:pPr>
        <w:spacing w:line="600" w:lineRule="exact"/>
        <w:ind w:firstLine="480"/>
        <w:rPr>
          <w:rFonts w:ascii="仿宋_GB2312"/>
          <w:szCs w:val="24"/>
          <w:u w:val="single"/>
        </w:rPr>
      </w:pPr>
      <w:r>
        <w:rPr>
          <w:rFonts w:hint="eastAsia" w:ascii="仿宋_GB2312"/>
          <w:szCs w:val="24"/>
        </w:rPr>
        <w:t>存在，列举存在的情形：</w:t>
      </w:r>
      <w:r>
        <w:rPr>
          <w:rFonts w:hint="eastAsia" w:ascii="仿宋_GB2312"/>
          <w:szCs w:val="24"/>
          <w:u w:val="single"/>
        </w:rPr>
        <w:t xml:space="preserve"> </w:t>
      </w:r>
      <w:r>
        <w:rPr>
          <w:rFonts w:ascii="仿宋_GB2312"/>
          <w:szCs w:val="24"/>
          <w:u w:val="single"/>
        </w:rPr>
        <w:t xml:space="preserve">                                               </w:t>
      </w:r>
    </w:p>
    <w:p>
      <w:pPr>
        <w:spacing w:line="600" w:lineRule="exact"/>
        <w:ind w:firstLine="480"/>
        <w:rPr>
          <w:rFonts w:ascii="仿宋_GB2312"/>
          <w:szCs w:val="24"/>
        </w:rPr>
      </w:pPr>
      <w:r>
        <w:rPr>
          <w:rFonts w:hint="eastAsia" w:ascii="仿宋_GB2312"/>
          <w:szCs w:val="24"/>
        </w:rPr>
        <w:t>不清楚</w:t>
      </w:r>
    </w:p>
    <w:p>
      <w:pPr>
        <w:widowControl/>
        <w:shd w:val="clear" w:color="auto" w:fill="FFFFFF"/>
        <w:spacing w:line="600" w:lineRule="exact"/>
        <w:ind w:firstLine="482"/>
        <w:rPr>
          <w:rFonts w:ascii="仿宋_GB2312"/>
          <w:b/>
          <w:bCs/>
          <w:szCs w:val="24"/>
        </w:rPr>
      </w:pPr>
      <w:r>
        <w:rPr>
          <w:rFonts w:ascii="仿宋_GB2312"/>
          <w:b/>
          <w:bCs/>
          <w:szCs w:val="24"/>
        </w:rPr>
        <w:t>9.您所在行业是否仍然存在政府</w:t>
      </w:r>
      <w:r>
        <w:rPr>
          <w:rFonts w:hint="eastAsia" w:ascii="仿宋_GB2312"/>
          <w:b/>
          <w:bCs/>
          <w:szCs w:val="24"/>
        </w:rPr>
        <w:t>设卡来</w:t>
      </w:r>
      <w:r>
        <w:rPr>
          <w:rFonts w:ascii="仿宋_GB2312"/>
          <w:b/>
          <w:bCs/>
          <w:szCs w:val="24"/>
        </w:rPr>
        <w:t>限制外地和进口商品、服务进入本地市场或者阻碍本地商品运出、服务输出的情况？*</w:t>
      </w:r>
    </w:p>
    <w:p>
      <w:pPr>
        <w:spacing w:line="600" w:lineRule="exact"/>
        <w:ind w:firstLine="480"/>
        <w:rPr>
          <w:rFonts w:ascii="仿宋_GB2312"/>
          <w:szCs w:val="24"/>
        </w:rPr>
      </w:pPr>
      <w:r>
        <w:rPr>
          <w:rFonts w:hint="eastAsia" w:ascii="仿宋_GB2312"/>
          <w:szCs w:val="24"/>
        </w:rPr>
        <w:t>不存在</w:t>
      </w:r>
    </w:p>
    <w:p>
      <w:pPr>
        <w:spacing w:line="600" w:lineRule="exact"/>
        <w:ind w:firstLine="480"/>
        <w:rPr>
          <w:rFonts w:ascii="仿宋_GB2312"/>
          <w:szCs w:val="24"/>
        </w:rPr>
      </w:pPr>
      <w:r>
        <w:rPr>
          <w:rFonts w:hint="eastAsia" w:ascii="仿宋_GB2312"/>
          <w:szCs w:val="24"/>
        </w:rPr>
        <w:t>部分存在</w:t>
      </w:r>
    </w:p>
    <w:p>
      <w:pPr>
        <w:spacing w:line="600" w:lineRule="exact"/>
        <w:ind w:firstLine="480"/>
        <w:rPr>
          <w:rFonts w:ascii="仿宋_GB2312"/>
          <w:szCs w:val="24"/>
          <w:u w:val="single"/>
        </w:rPr>
      </w:pPr>
      <w:r>
        <w:rPr>
          <w:rFonts w:hint="eastAsia" w:ascii="仿宋_GB2312"/>
          <w:szCs w:val="24"/>
        </w:rPr>
        <w:t>存在，列举存在的情形：</w:t>
      </w:r>
      <w:r>
        <w:rPr>
          <w:rFonts w:hint="eastAsia" w:ascii="仿宋_GB2312"/>
          <w:szCs w:val="24"/>
          <w:u w:val="single"/>
        </w:rPr>
        <w:t xml:space="preserve"> </w:t>
      </w:r>
      <w:r>
        <w:rPr>
          <w:rFonts w:ascii="仿宋_GB2312"/>
          <w:szCs w:val="24"/>
          <w:u w:val="single"/>
        </w:rPr>
        <w:t xml:space="preserve">                                               </w:t>
      </w:r>
    </w:p>
    <w:p>
      <w:pPr>
        <w:spacing w:line="600" w:lineRule="exact"/>
        <w:ind w:firstLine="480"/>
        <w:rPr>
          <w:rFonts w:ascii="仿宋_GB2312"/>
          <w:szCs w:val="24"/>
        </w:rPr>
      </w:pPr>
      <w:r>
        <w:rPr>
          <w:rFonts w:hint="eastAsia" w:ascii="仿宋_GB2312"/>
          <w:szCs w:val="24"/>
        </w:rPr>
        <w:t>不清楚</w:t>
      </w:r>
    </w:p>
    <w:p>
      <w:pPr>
        <w:widowControl/>
        <w:shd w:val="clear" w:color="auto" w:fill="FFFFFF"/>
        <w:spacing w:line="600" w:lineRule="exact"/>
        <w:ind w:firstLine="482"/>
        <w:rPr>
          <w:rFonts w:ascii="仿宋_GB2312"/>
          <w:b/>
          <w:bCs/>
          <w:szCs w:val="24"/>
        </w:rPr>
      </w:pPr>
      <w:r>
        <w:rPr>
          <w:rFonts w:ascii="仿宋_GB2312"/>
          <w:b/>
          <w:bCs/>
          <w:szCs w:val="24"/>
        </w:rPr>
        <w:t>10.政府</w:t>
      </w:r>
      <w:r>
        <w:rPr>
          <w:rFonts w:hint="eastAsia" w:ascii="仿宋_GB2312"/>
          <w:b/>
          <w:bCs/>
          <w:szCs w:val="24"/>
        </w:rPr>
        <w:t>采购</w:t>
      </w:r>
      <w:r>
        <w:rPr>
          <w:rFonts w:ascii="仿宋_GB2312"/>
          <w:b/>
          <w:bCs/>
          <w:szCs w:val="24"/>
        </w:rPr>
        <w:t>时，您所在行业是否仍然存在政府对外地和进口同类商品、服务制定</w:t>
      </w:r>
      <w:r>
        <w:rPr>
          <w:rFonts w:hint="eastAsia" w:ascii="仿宋_GB2312"/>
          <w:b/>
          <w:bCs/>
          <w:szCs w:val="24"/>
        </w:rPr>
        <w:t>差别性</w:t>
      </w:r>
      <w:r>
        <w:rPr>
          <w:rFonts w:ascii="仿宋_GB2312"/>
          <w:b/>
          <w:bCs/>
          <w:szCs w:val="24"/>
        </w:rPr>
        <w:t>歧视价格的情况？*</w:t>
      </w:r>
    </w:p>
    <w:p>
      <w:pPr>
        <w:spacing w:line="600" w:lineRule="exact"/>
        <w:ind w:firstLine="480"/>
        <w:rPr>
          <w:rFonts w:ascii="仿宋_GB2312"/>
          <w:szCs w:val="24"/>
        </w:rPr>
      </w:pPr>
      <w:r>
        <w:rPr>
          <w:rFonts w:hint="eastAsia" w:ascii="仿宋_GB2312"/>
          <w:szCs w:val="24"/>
        </w:rPr>
        <w:t>不存在</w:t>
      </w:r>
    </w:p>
    <w:p>
      <w:pPr>
        <w:spacing w:line="600" w:lineRule="exact"/>
        <w:ind w:firstLine="480"/>
        <w:rPr>
          <w:rFonts w:ascii="仿宋_GB2312"/>
          <w:szCs w:val="24"/>
        </w:rPr>
      </w:pPr>
      <w:r>
        <w:rPr>
          <w:rFonts w:hint="eastAsia" w:ascii="仿宋_GB2312"/>
          <w:szCs w:val="24"/>
        </w:rPr>
        <w:t>部分存在</w:t>
      </w:r>
    </w:p>
    <w:p>
      <w:pPr>
        <w:spacing w:line="600" w:lineRule="exact"/>
        <w:ind w:firstLine="480"/>
        <w:rPr>
          <w:rFonts w:ascii="仿宋_GB2312"/>
          <w:szCs w:val="24"/>
        </w:rPr>
      </w:pPr>
      <w:r>
        <w:rPr>
          <w:rFonts w:hint="eastAsia" w:ascii="仿宋_GB2312"/>
          <w:szCs w:val="24"/>
        </w:rPr>
        <w:t>存在</w:t>
      </w:r>
      <w:r>
        <w:rPr>
          <w:rFonts w:ascii="仿宋_GB2312"/>
          <w:szCs w:val="24"/>
        </w:rPr>
        <w:t xml:space="preserve"> </w:t>
      </w:r>
      <w:r>
        <w:rPr>
          <w:rFonts w:hint="eastAsia" w:ascii="仿宋_GB2312"/>
          <w:szCs w:val="24"/>
        </w:rPr>
        <w:t>，列举存在的情形：</w:t>
      </w:r>
      <w:r>
        <w:rPr>
          <w:rFonts w:hint="eastAsia" w:ascii="仿宋_GB2312"/>
          <w:szCs w:val="24"/>
          <w:u w:val="single"/>
        </w:rPr>
        <w:t xml:space="preserve"> </w:t>
      </w:r>
      <w:r>
        <w:rPr>
          <w:rFonts w:ascii="仿宋_GB2312"/>
          <w:szCs w:val="24"/>
          <w:u w:val="single"/>
        </w:rPr>
        <w:t xml:space="preserve">                                               </w:t>
      </w:r>
    </w:p>
    <w:p>
      <w:pPr>
        <w:spacing w:line="600" w:lineRule="exact"/>
        <w:ind w:firstLine="480"/>
        <w:rPr>
          <w:rFonts w:ascii="仿宋_GB2312"/>
          <w:szCs w:val="24"/>
        </w:rPr>
      </w:pPr>
      <w:r>
        <w:rPr>
          <w:rFonts w:hint="eastAsia" w:ascii="仿宋_GB2312"/>
          <w:szCs w:val="24"/>
        </w:rPr>
        <w:t>不清楚</w:t>
      </w:r>
    </w:p>
    <w:p>
      <w:pPr>
        <w:widowControl/>
        <w:shd w:val="clear" w:color="auto" w:fill="FFFFFF"/>
        <w:spacing w:line="600" w:lineRule="exact"/>
        <w:ind w:firstLine="482"/>
        <w:rPr>
          <w:rFonts w:ascii="仿宋_GB2312"/>
          <w:b/>
          <w:bCs/>
          <w:szCs w:val="24"/>
        </w:rPr>
      </w:pPr>
      <w:r>
        <w:rPr>
          <w:rFonts w:ascii="仿宋_GB2312"/>
          <w:b/>
          <w:bCs/>
          <w:szCs w:val="24"/>
        </w:rPr>
        <w:t>11.政府对相关商品、服务进行补贴时，您所在行业是否仍然存在对外地同类商品、服务和进口同类商品不予补贴或者给予较低补贴的</w:t>
      </w:r>
      <w:r>
        <w:rPr>
          <w:rFonts w:hint="eastAsia" w:ascii="仿宋_GB2312"/>
          <w:b/>
          <w:bCs/>
          <w:szCs w:val="24"/>
        </w:rPr>
        <w:t>区别对待</w:t>
      </w:r>
      <w:r>
        <w:rPr>
          <w:rFonts w:ascii="仿宋_GB2312"/>
          <w:b/>
          <w:bCs/>
          <w:szCs w:val="24"/>
        </w:rPr>
        <w:t>情况？*</w:t>
      </w:r>
    </w:p>
    <w:p>
      <w:pPr>
        <w:spacing w:line="600" w:lineRule="exact"/>
        <w:ind w:firstLine="480"/>
        <w:rPr>
          <w:rFonts w:ascii="仿宋_GB2312"/>
          <w:szCs w:val="24"/>
        </w:rPr>
      </w:pPr>
      <w:r>
        <w:rPr>
          <w:rFonts w:hint="eastAsia" w:ascii="仿宋_GB2312"/>
          <w:szCs w:val="24"/>
        </w:rPr>
        <w:t>不存在</w:t>
      </w:r>
    </w:p>
    <w:p>
      <w:pPr>
        <w:spacing w:line="600" w:lineRule="exact"/>
        <w:ind w:firstLine="480"/>
        <w:rPr>
          <w:rFonts w:ascii="仿宋_GB2312"/>
          <w:szCs w:val="24"/>
        </w:rPr>
      </w:pPr>
      <w:r>
        <w:rPr>
          <w:rFonts w:hint="eastAsia" w:ascii="仿宋_GB2312"/>
          <w:szCs w:val="24"/>
        </w:rPr>
        <w:t>部分存在</w:t>
      </w:r>
    </w:p>
    <w:p>
      <w:pPr>
        <w:spacing w:line="600" w:lineRule="exact"/>
        <w:ind w:firstLine="480"/>
        <w:rPr>
          <w:rFonts w:ascii="仿宋_GB2312"/>
          <w:szCs w:val="24"/>
          <w:u w:val="single"/>
        </w:rPr>
      </w:pPr>
      <w:r>
        <w:rPr>
          <w:rFonts w:hint="eastAsia" w:ascii="仿宋_GB2312"/>
          <w:szCs w:val="24"/>
        </w:rPr>
        <w:t>存在，列举存在的情形：</w:t>
      </w:r>
      <w:r>
        <w:rPr>
          <w:rFonts w:hint="eastAsia" w:ascii="仿宋_GB2312"/>
          <w:szCs w:val="24"/>
          <w:u w:val="single"/>
        </w:rPr>
        <w:t xml:space="preserve"> </w:t>
      </w:r>
      <w:r>
        <w:rPr>
          <w:rFonts w:ascii="仿宋_GB2312"/>
          <w:szCs w:val="24"/>
          <w:u w:val="single"/>
        </w:rPr>
        <w:t xml:space="preserve">                                               </w:t>
      </w:r>
    </w:p>
    <w:p>
      <w:pPr>
        <w:spacing w:line="600" w:lineRule="exact"/>
        <w:ind w:firstLine="480"/>
        <w:rPr>
          <w:rFonts w:ascii="仿宋_GB2312"/>
          <w:szCs w:val="24"/>
        </w:rPr>
      </w:pPr>
      <w:r>
        <w:rPr>
          <w:rFonts w:hint="eastAsia" w:ascii="仿宋_GB2312"/>
          <w:szCs w:val="24"/>
        </w:rPr>
        <w:t>不清楚</w:t>
      </w:r>
    </w:p>
    <w:p>
      <w:pPr>
        <w:widowControl/>
        <w:shd w:val="clear" w:color="auto" w:fill="FFFFFF"/>
        <w:spacing w:line="600" w:lineRule="exact"/>
        <w:ind w:firstLine="482"/>
        <w:rPr>
          <w:rFonts w:ascii="仿宋_GB2312"/>
          <w:b/>
          <w:bCs/>
          <w:szCs w:val="24"/>
        </w:rPr>
      </w:pPr>
      <w:r>
        <w:rPr>
          <w:rFonts w:ascii="仿宋_GB2312"/>
          <w:b/>
          <w:bCs/>
          <w:szCs w:val="24"/>
        </w:rPr>
        <w:t>12.您所在行业是否仍然存在</w:t>
      </w:r>
      <w:r>
        <w:rPr>
          <w:rFonts w:hint="eastAsia" w:ascii="仿宋_GB2312"/>
          <w:b/>
          <w:bCs/>
          <w:szCs w:val="24"/>
        </w:rPr>
        <w:t>法律法规规定之外，</w:t>
      </w:r>
      <w:r>
        <w:rPr>
          <w:rFonts w:ascii="仿宋_GB2312"/>
          <w:b/>
          <w:bCs/>
          <w:szCs w:val="24"/>
        </w:rPr>
        <w:t>政府</w:t>
      </w:r>
      <w:r>
        <w:rPr>
          <w:rFonts w:hint="eastAsia" w:ascii="仿宋_GB2312"/>
          <w:b/>
          <w:bCs/>
          <w:szCs w:val="24"/>
        </w:rPr>
        <w:t>和职能部门</w:t>
      </w:r>
      <w:r>
        <w:rPr>
          <w:rFonts w:ascii="仿宋_GB2312"/>
          <w:b/>
          <w:bCs/>
          <w:szCs w:val="24"/>
        </w:rPr>
        <w:t>设置不合理或歧视性的市场准入和退出条件的情况？*</w:t>
      </w:r>
    </w:p>
    <w:p>
      <w:pPr>
        <w:spacing w:line="600" w:lineRule="exact"/>
        <w:ind w:firstLine="480"/>
        <w:rPr>
          <w:rFonts w:ascii="仿宋_GB2312"/>
          <w:szCs w:val="24"/>
        </w:rPr>
      </w:pPr>
      <w:r>
        <w:rPr>
          <w:rFonts w:hint="eastAsia" w:ascii="仿宋_GB2312"/>
          <w:szCs w:val="24"/>
        </w:rPr>
        <w:t>不存在</w:t>
      </w:r>
    </w:p>
    <w:p>
      <w:pPr>
        <w:spacing w:line="600" w:lineRule="exact"/>
        <w:ind w:firstLine="480"/>
        <w:rPr>
          <w:rFonts w:ascii="仿宋_GB2312"/>
          <w:szCs w:val="24"/>
        </w:rPr>
      </w:pPr>
      <w:r>
        <w:rPr>
          <w:rFonts w:hint="eastAsia" w:ascii="仿宋_GB2312"/>
          <w:szCs w:val="24"/>
        </w:rPr>
        <w:t>部分存在</w:t>
      </w:r>
    </w:p>
    <w:p>
      <w:pPr>
        <w:spacing w:line="600" w:lineRule="exact"/>
        <w:ind w:firstLine="480"/>
        <w:rPr>
          <w:rFonts w:ascii="仿宋_GB2312"/>
          <w:szCs w:val="24"/>
        </w:rPr>
      </w:pPr>
      <w:r>
        <w:rPr>
          <w:rFonts w:hint="eastAsia" w:ascii="仿宋_GB2312"/>
          <w:szCs w:val="24"/>
        </w:rPr>
        <w:t>存在</w:t>
      </w:r>
      <w:r>
        <w:rPr>
          <w:rFonts w:ascii="仿宋_GB2312"/>
          <w:szCs w:val="24"/>
        </w:rPr>
        <w:t xml:space="preserve"> </w:t>
      </w:r>
      <w:r>
        <w:rPr>
          <w:rFonts w:hint="eastAsia" w:ascii="仿宋_GB2312"/>
          <w:szCs w:val="24"/>
        </w:rPr>
        <w:t>，列举存在的情形：</w:t>
      </w:r>
      <w:r>
        <w:rPr>
          <w:rFonts w:hint="eastAsia" w:ascii="仿宋_GB2312"/>
          <w:szCs w:val="24"/>
          <w:u w:val="single"/>
        </w:rPr>
        <w:t xml:space="preserve"> </w:t>
      </w:r>
      <w:r>
        <w:rPr>
          <w:rFonts w:ascii="仿宋_GB2312"/>
          <w:szCs w:val="24"/>
          <w:u w:val="single"/>
        </w:rPr>
        <w:t xml:space="preserve">                                               </w:t>
      </w:r>
    </w:p>
    <w:p>
      <w:pPr>
        <w:spacing w:line="600" w:lineRule="exact"/>
        <w:ind w:firstLine="480"/>
        <w:rPr>
          <w:rFonts w:ascii="仿宋_GB2312"/>
          <w:szCs w:val="24"/>
        </w:rPr>
      </w:pPr>
      <w:r>
        <w:rPr>
          <w:rFonts w:hint="eastAsia" w:ascii="仿宋_GB2312"/>
          <w:szCs w:val="24"/>
        </w:rPr>
        <w:t>不清楚</w:t>
      </w:r>
    </w:p>
    <w:p>
      <w:pPr>
        <w:widowControl/>
        <w:shd w:val="clear" w:color="auto" w:fill="FFFFFF"/>
        <w:spacing w:line="600" w:lineRule="exact"/>
        <w:ind w:firstLine="482"/>
        <w:rPr>
          <w:rFonts w:ascii="仿宋_GB2312"/>
          <w:b/>
          <w:bCs/>
          <w:szCs w:val="24"/>
        </w:rPr>
      </w:pPr>
      <w:r>
        <w:rPr>
          <w:rFonts w:ascii="仿宋_GB2312"/>
          <w:b/>
          <w:bCs/>
          <w:szCs w:val="24"/>
        </w:rPr>
        <w:t>13.您所在行业是否仍然存在未经</w:t>
      </w:r>
      <w:r>
        <w:rPr>
          <w:rFonts w:hint="eastAsia" w:ascii="仿宋_GB2312"/>
          <w:b/>
          <w:bCs/>
          <w:szCs w:val="24"/>
        </w:rPr>
        <w:t>招标等</w:t>
      </w:r>
      <w:r>
        <w:rPr>
          <w:rFonts w:ascii="仿宋_GB2312"/>
          <w:b/>
          <w:bCs/>
          <w:szCs w:val="24"/>
        </w:rPr>
        <w:t>公平竞争</w:t>
      </w:r>
      <w:r>
        <w:rPr>
          <w:rFonts w:hint="eastAsia" w:ascii="仿宋_GB2312"/>
          <w:b/>
          <w:bCs/>
          <w:szCs w:val="24"/>
        </w:rPr>
        <w:t>程序，</w:t>
      </w:r>
      <w:r>
        <w:rPr>
          <w:rFonts w:ascii="仿宋_GB2312"/>
          <w:b/>
          <w:bCs/>
          <w:szCs w:val="24"/>
        </w:rPr>
        <w:t>政府</w:t>
      </w:r>
      <w:r>
        <w:rPr>
          <w:rFonts w:hint="eastAsia" w:ascii="仿宋_GB2312"/>
          <w:b/>
          <w:bCs/>
          <w:szCs w:val="24"/>
        </w:rPr>
        <w:t>就对外</w:t>
      </w:r>
      <w:r>
        <w:rPr>
          <w:rFonts w:ascii="仿宋_GB2312"/>
          <w:b/>
          <w:bCs/>
          <w:szCs w:val="24"/>
        </w:rPr>
        <w:t>授予经营者特许经营权的情况？*</w:t>
      </w:r>
    </w:p>
    <w:p>
      <w:pPr>
        <w:spacing w:line="600" w:lineRule="exact"/>
        <w:ind w:firstLine="480"/>
        <w:rPr>
          <w:rFonts w:ascii="仿宋_GB2312"/>
          <w:szCs w:val="24"/>
        </w:rPr>
      </w:pPr>
      <w:r>
        <w:rPr>
          <w:rFonts w:hint="eastAsia" w:ascii="仿宋_GB2312"/>
          <w:szCs w:val="24"/>
        </w:rPr>
        <w:t>不存在</w:t>
      </w:r>
    </w:p>
    <w:p>
      <w:pPr>
        <w:spacing w:line="600" w:lineRule="exact"/>
        <w:ind w:firstLine="480"/>
        <w:rPr>
          <w:rFonts w:ascii="仿宋_GB2312"/>
          <w:szCs w:val="24"/>
        </w:rPr>
      </w:pPr>
      <w:r>
        <w:rPr>
          <w:rFonts w:hint="eastAsia" w:ascii="仿宋_GB2312"/>
          <w:szCs w:val="24"/>
        </w:rPr>
        <w:t>部分存在</w:t>
      </w:r>
    </w:p>
    <w:p>
      <w:pPr>
        <w:spacing w:line="600" w:lineRule="exact"/>
        <w:ind w:firstLine="480"/>
        <w:rPr>
          <w:rFonts w:ascii="仿宋_GB2312"/>
          <w:szCs w:val="24"/>
        </w:rPr>
      </w:pPr>
      <w:r>
        <w:rPr>
          <w:rFonts w:hint="eastAsia" w:ascii="仿宋_GB2312"/>
          <w:szCs w:val="24"/>
        </w:rPr>
        <w:t>存在，列举存在的情形：</w:t>
      </w:r>
      <w:r>
        <w:rPr>
          <w:rFonts w:hint="eastAsia" w:ascii="仿宋_GB2312"/>
          <w:szCs w:val="24"/>
          <w:u w:val="single"/>
        </w:rPr>
        <w:t xml:space="preserve"> </w:t>
      </w:r>
      <w:r>
        <w:rPr>
          <w:rFonts w:ascii="仿宋_GB2312"/>
          <w:szCs w:val="24"/>
          <w:u w:val="single"/>
        </w:rPr>
        <w:t xml:space="preserve">                                               </w:t>
      </w:r>
      <w:r>
        <w:rPr>
          <w:rFonts w:ascii="仿宋_GB2312"/>
          <w:szCs w:val="24"/>
        </w:rPr>
        <w:t xml:space="preserve"> </w:t>
      </w:r>
    </w:p>
    <w:p>
      <w:pPr>
        <w:spacing w:line="600" w:lineRule="exact"/>
        <w:ind w:firstLine="480"/>
        <w:rPr>
          <w:rFonts w:ascii="仿宋_GB2312"/>
          <w:szCs w:val="24"/>
        </w:rPr>
      </w:pPr>
      <w:r>
        <w:rPr>
          <w:rFonts w:hint="eastAsia" w:ascii="仿宋_GB2312"/>
          <w:szCs w:val="24"/>
        </w:rPr>
        <w:t>不清楚</w:t>
      </w:r>
    </w:p>
    <w:p>
      <w:pPr>
        <w:widowControl/>
        <w:shd w:val="clear" w:color="auto" w:fill="FFFFFF"/>
        <w:spacing w:line="600" w:lineRule="exact"/>
        <w:ind w:firstLine="482"/>
        <w:rPr>
          <w:rFonts w:ascii="仿宋_GB2312"/>
          <w:b/>
          <w:bCs/>
          <w:szCs w:val="24"/>
        </w:rPr>
      </w:pPr>
      <w:r>
        <w:rPr>
          <w:rFonts w:ascii="仿宋_GB2312"/>
          <w:b/>
          <w:bCs/>
          <w:szCs w:val="24"/>
        </w:rPr>
        <w:t>14.您所在行业是否仍然存在政府限定</w:t>
      </w:r>
      <w:r>
        <w:rPr>
          <w:rFonts w:hint="eastAsia" w:ascii="仿宋_GB2312"/>
          <w:b/>
          <w:bCs/>
          <w:szCs w:val="24"/>
        </w:rPr>
        <w:t>或指定</w:t>
      </w:r>
      <w:r>
        <w:rPr>
          <w:rFonts w:ascii="仿宋_GB2312"/>
          <w:b/>
          <w:bCs/>
          <w:szCs w:val="24"/>
        </w:rPr>
        <w:t>经营、购买、使用特定经营者提供的商品和服务的情况？*</w:t>
      </w:r>
    </w:p>
    <w:p>
      <w:pPr>
        <w:spacing w:line="600" w:lineRule="exact"/>
        <w:ind w:firstLine="480"/>
        <w:rPr>
          <w:rFonts w:ascii="仿宋_GB2312"/>
          <w:szCs w:val="24"/>
        </w:rPr>
      </w:pPr>
      <w:r>
        <w:rPr>
          <w:rFonts w:hint="eastAsia" w:ascii="仿宋_GB2312"/>
          <w:szCs w:val="24"/>
        </w:rPr>
        <w:t>不存在</w:t>
      </w:r>
    </w:p>
    <w:p>
      <w:pPr>
        <w:spacing w:line="600" w:lineRule="exact"/>
        <w:ind w:firstLine="480"/>
        <w:rPr>
          <w:rFonts w:ascii="仿宋_GB2312"/>
          <w:szCs w:val="24"/>
        </w:rPr>
      </w:pPr>
      <w:r>
        <w:rPr>
          <w:rFonts w:hint="eastAsia" w:ascii="仿宋_GB2312"/>
          <w:szCs w:val="24"/>
        </w:rPr>
        <w:t>部分存在</w:t>
      </w:r>
    </w:p>
    <w:p>
      <w:pPr>
        <w:spacing w:line="600" w:lineRule="exact"/>
        <w:ind w:firstLine="480"/>
        <w:rPr>
          <w:rFonts w:ascii="仿宋_GB2312"/>
          <w:szCs w:val="24"/>
        </w:rPr>
      </w:pPr>
      <w:r>
        <w:rPr>
          <w:rFonts w:hint="eastAsia" w:ascii="仿宋_GB2312"/>
          <w:szCs w:val="24"/>
        </w:rPr>
        <w:t>存在</w:t>
      </w:r>
      <w:r>
        <w:rPr>
          <w:rFonts w:ascii="仿宋_GB2312"/>
          <w:szCs w:val="24"/>
        </w:rPr>
        <w:t xml:space="preserve"> </w:t>
      </w:r>
      <w:r>
        <w:rPr>
          <w:rFonts w:hint="eastAsia" w:ascii="仿宋_GB2312"/>
          <w:szCs w:val="24"/>
        </w:rPr>
        <w:t>，列举存在的情形：</w:t>
      </w:r>
      <w:r>
        <w:rPr>
          <w:rFonts w:hint="eastAsia" w:ascii="仿宋_GB2312"/>
          <w:szCs w:val="24"/>
          <w:u w:val="single"/>
        </w:rPr>
        <w:t xml:space="preserve"> </w:t>
      </w:r>
      <w:r>
        <w:rPr>
          <w:rFonts w:ascii="仿宋_GB2312"/>
          <w:szCs w:val="24"/>
          <w:u w:val="single"/>
        </w:rPr>
        <w:t xml:space="preserve">                                               </w:t>
      </w:r>
    </w:p>
    <w:p>
      <w:pPr>
        <w:spacing w:line="600" w:lineRule="exact"/>
        <w:ind w:firstLine="480"/>
        <w:rPr>
          <w:rFonts w:ascii="仿宋_GB2312"/>
          <w:szCs w:val="24"/>
        </w:rPr>
      </w:pPr>
      <w:r>
        <w:rPr>
          <w:rFonts w:hint="eastAsia" w:ascii="仿宋_GB2312"/>
          <w:szCs w:val="24"/>
        </w:rPr>
        <w:t>不清楚</w:t>
      </w:r>
    </w:p>
    <w:p>
      <w:pPr>
        <w:widowControl/>
        <w:shd w:val="clear" w:color="auto" w:fill="FFFFFF"/>
        <w:spacing w:line="600" w:lineRule="exact"/>
        <w:ind w:firstLine="482"/>
        <w:rPr>
          <w:rFonts w:ascii="仿宋_GB2312"/>
          <w:b/>
          <w:bCs/>
          <w:szCs w:val="24"/>
        </w:rPr>
      </w:pPr>
      <w:r>
        <w:rPr>
          <w:rFonts w:ascii="仿宋_GB2312"/>
          <w:b/>
          <w:bCs/>
          <w:szCs w:val="24"/>
        </w:rPr>
        <w:t>15.</w:t>
      </w:r>
      <w:r>
        <w:rPr>
          <w:rFonts w:hint="eastAsia" w:ascii="仿宋_GB2312"/>
          <w:b/>
          <w:bCs/>
          <w:szCs w:val="24"/>
        </w:rPr>
        <w:t>您认为鄂州市以下哪个行业和领域不公平竞争的问题最为突出？</w:t>
      </w:r>
      <w:r>
        <w:rPr>
          <w:rFonts w:ascii="仿宋_GB2312"/>
          <w:b/>
          <w:bCs/>
          <w:szCs w:val="24"/>
        </w:rPr>
        <w:t xml:space="preserve">* </w:t>
      </w:r>
    </w:p>
    <w:p>
      <w:pPr>
        <w:widowControl/>
        <w:shd w:val="clear" w:color="auto" w:fill="FFFFFF"/>
        <w:spacing w:line="600" w:lineRule="exact"/>
        <w:ind w:firstLine="480"/>
        <w:rPr>
          <w:rFonts w:ascii="仿宋_GB2312"/>
          <w:szCs w:val="24"/>
        </w:rPr>
      </w:pPr>
      <w:r>
        <w:rPr>
          <w:rFonts w:hint="eastAsia" w:ascii="仿宋_GB2312"/>
          <w:szCs w:val="24"/>
        </w:rPr>
        <w:t>教育</w:t>
      </w:r>
    </w:p>
    <w:p>
      <w:pPr>
        <w:widowControl/>
        <w:shd w:val="clear" w:color="auto" w:fill="FFFFFF"/>
        <w:spacing w:line="600" w:lineRule="exact"/>
        <w:ind w:firstLine="480"/>
        <w:rPr>
          <w:rFonts w:ascii="仿宋_GB2312"/>
          <w:szCs w:val="24"/>
        </w:rPr>
      </w:pPr>
      <w:r>
        <w:rPr>
          <w:rFonts w:hint="eastAsia" w:ascii="仿宋_GB2312"/>
          <w:szCs w:val="24"/>
        </w:rPr>
        <w:t>医疗卫生</w:t>
      </w:r>
    </w:p>
    <w:p>
      <w:pPr>
        <w:widowControl/>
        <w:shd w:val="clear" w:color="auto" w:fill="FFFFFF"/>
        <w:spacing w:line="600" w:lineRule="exact"/>
        <w:ind w:firstLine="480"/>
        <w:rPr>
          <w:rFonts w:ascii="仿宋_GB2312"/>
          <w:szCs w:val="24"/>
        </w:rPr>
      </w:pPr>
      <w:r>
        <w:rPr>
          <w:rFonts w:hint="eastAsia" w:ascii="仿宋_GB2312"/>
          <w:szCs w:val="24"/>
        </w:rPr>
        <w:t>工程建设</w:t>
      </w:r>
    </w:p>
    <w:p>
      <w:pPr>
        <w:widowControl/>
        <w:shd w:val="clear" w:color="auto" w:fill="FFFFFF"/>
        <w:spacing w:line="600" w:lineRule="exact"/>
        <w:ind w:firstLine="480"/>
        <w:rPr>
          <w:rFonts w:ascii="仿宋_GB2312"/>
          <w:szCs w:val="24"/>
        </w:rPr>
      </w:pPr>
      <w:r>
        <w:rPr>
          <w:rFonts w:hint="eastAsia" w:ascii="仿宋_GB2312"/>
          <w:szCs w:val="24"/>
        </w:rPr>
        <w:t>公用事业</w:t>
      </w:r>
    </w:p>
    <w:p>
      <w:pPr>
        <w:widowControl/>
        <w:shd w:val="clear" w:color="auto" w:fill="FFFFFF"/>
        <w:spacing w:line="600" w:lineRule="exact"/>
        <w:ind w:firstLine="480"/>
        <w:rPr>
          <w:rFonts w:ascii="仿宋_GB2312"/>
          <w:szCs w:val="24"/>
        </w:rPr>
      </w:pPr>
      <w:r>
        <w:rPr>
          <w:rFonts w:hint="eastAsia" w:ascii="仿宋_GB2312"/>
          <w:szCs w:val="24"/>
        </w:rPr>
        <w:t>交通运输</w:t>
      </w:r>
    </w:p>
    <w:p>
      <w:pPr>
        <w:widowControl/>
        <w:shd w:val="clear" w:color="auto" w:fill="FFFFFF"/>
        <w:spacing w:line="600" w:lineRule="exact"/>
        <w:ind w:firstLine="480"/>
        <w:rPr>
          <w:rFonts w:ascii="仿宋_GB2312"/>
          <w:szCs w:val="24"/>
        </w:rPr>
      </w:pPr>
      <w:r>
        <w:rPr>
          <w:rFonts w:hint="eastAsia" w:ascii="仿宋_GB2312"/>
          <w:szCs w:val="24"/>
        </w:rPr>
        <w:t>保险</w:t>
      </w:r>
    </w:p>
    <w:p>
      <w:pPr>
        <w:widowControl/>
        <w:shd w:val="clear" w:color="auto" w:fill="FFFFFF"/>
        <w:spacing w:line="600" w:lineRule="exact"/>
        <w:ind w:firstLine="480"/>
        <w:rPr>
          <w:rFonts w:ascii="仿宋_GB2312"/>
          <w:szCs w:val="24"/>
        </w:rPr>
      </w:pPr>
      <w:r>
        <w:rPr>
          <w:rFonts w:hint="eastAsia" w:ascii="仿宋_GB2312"/>
          <w:szCs w:val="24"/>
        </w:rPr>
        <w:t>政府采购</w:t>
      </w:r>
    </w:p>
    <w:p>
      <w:pPr>
        <w:widowControl/>
        <w:shd w:val="clear" w:color="auto" w:fill="FFFFFF"/>
        <w:spacing w:line="600" w:lineRule="exact"/>
        <w:ind w:firstLine="480"/>
        <w:rPr>
          <w:rFonts w:ascii="仿宋_GB2312"/>
          <w:szCs w:val="24"/>
        </w:rPr>
      </w:pPr>
      <w:r>
        <w:rPr>
          <w:rFonts w:hint="eastAsia" w:ascii="仿宋_GB2312"/>
          <w:szCs w:val="24"/>
        </w:rPr>
        <w:t>招投标</w:t>
      </w:r>
    </w:p>
    <w:p>
      <w:pPr>
        <w:widowControl/>
        <w:shd w:val="clear" w:color="auto" w:fill="FFFFFF"/>
        <w:spacing w:line="600" w:lineRule="exact"/>
        <w:ind w:firstLine="482"/>
        <w:rPr>
          <w:rFonts w:ascii="仿宋_GB2312"/>
          <w:b/>
          <w:bCs/>
          <w:szCs w:val="24"/>
        </w:rPr>
      </w:pPr>
      <w:r>
        <w:rPr>
          <w:rFonts w:ascii="仿宋_GB2312"/>
          <w:b/>
          <w:bCs/>
          <w:szCs w:val="24"/>
        </w:rPr>
        <w:t>16.</w:t>
      </w:r>
      <w:r>
        <w:rPr>
          <w:rFonts w:hint="eastAsia" w:ascii="仿宋_GB2312"/>
          <w:b/>
          <w:bCs/>
          <w:szCs w:val="24"/>
        </w:rPr>
        <w:t>您所属企业/单位的性质</w:t>
      </w:r>
      <w:r>
        <w:rPr>
          <w:rFonts w:ascii="仿宋_GB2312"/>
          <w:b/>
          <w:bCs/>
          <w:szCs w:val="24"/>
        </w:rPr>
        <w:t>?*</w:t>
      </w:r>
    </w:p>
    <w:p>
      <w:pPr>
        <w:widowControl/>
        <w:shd w:val="clear" w:color="auto" w:fill="FFFFFF"/>
        <w:spacing w:line="600" w:lineRule="exact"/>
        <w:ind w:firstLine="480"/>
        <w:rPr>
          <w:rFonts w:ascii="仿宋_GB2312"/>
          <w:szCs w:val="24"/>
        </w:rPr>
      </w:pPr>
      <w:r>
        <w:rPr>
          <w:rFonts w:ascii="仿宋_GB2312"/>
          <w:szCs w:val="24"/>
        </w:rPr>
        <w:t xml:space="preserve"> </w:t>
      </w:r>
      <w:r>
        <w:rPr>
          <w:rFonts w:hint="eastAsia" w:ascii="仿宋_GB2312"/>
          <w:szCs w:val="24"/>
        </w:rPr>
        <w:t>私营企业</w:t>
      </w:r>
    </w:p>
    <w:p>
      <w:pPr>
        <w:widowControl/>
        <w:shd w:val="clear" w:color="auto" w:fill="FFFFFF"/>
        <w:spacing w:line="600" w:lineRule="exact"/>
        <w:ind w:firstLine="480"/>
        <w:rPr>
          <w:rFonts w:ascii="仿宋_GB2312"/>
          <w:szCs w:val="24"/>
        </w:rPr>
      </w:pPr>
      <w:r>
        <w:rPr>
          <w:rFonts w:ascii="仿宋_GB2312"/>
          <w:szCs w:val="24"/>
        </w:rPr>
        <w:t xml:space="preserve"> </w:t>
      </w:r>
      <w:r>
        <w:rPr>
          <w:rFonts w:hint="eastAsia" w:ascii="仿宋_GB2312"/>
          <w:szCs w:val="24"/>
        </w:rPr>
        <w:t>国有企业</w:t>
      </w:r>
    </w:p>
    <w:p>
      <w:pPr>
        <w:widowControl/>
        <w:shd w:val="clear" w:color="auto" w:fill="FFFFFF"/>
        <w:spacing w:line="600" w:lineRule="exact"/>
        <w:ind w:firstLine="480"/>
        <w:rPr>
          <w:rFonts w:ascii="仿宋_GB2312"/>
          <w:szCs w:val="24"/>
        </w:rPr>
      </w:pPr>
      <w:r>
        <w:rPr>
          <w:rFonts w:ascii="仿宋_GB2312"/>
          <w:szCs w:val="24"/>
        </w:rPr>
        <w:t xml:space="preserve"> </w:t>
      </w:r>
      <w:r>
        <w:rPr>
          <w:rFonts w:hint="eastAsia" w:ascii="仿宋_GB2312"/>
          <w:szCs w:val="24"/>
        </w:rPr>
        <w:t>股份制企业</w:t>
      </w:r>
    </w:p>
    <w:p>
      <w:pPr>
        <w:widowControl/>
        <w:shd w:val="clear" w:color="auto" w:fill="FFFFFF"/>
        <w:spacing w:line="600" w:lineRule="exact"/>
        <w:ind w:firstLine="480"/>
        <w:rPr>
          <w:rFonts w:ascii="仿宋_GB2312"/>
          <w:szCs w:val="24"/>
        </w:rPr>
      </w:pPr>
      <w:r>
        <w:rPr>
          <w:rFonts w:ascii="仿宋_GB2312"/>
          <w:szCs w:val="24"/>
        </w:rPr>
        <w:t xml:space="preserve"> </w:t>
      </w:r>
      <w:r>
        <w:rPr>
          <w:rFonts w:hint="eastAsia" w:ascii="仿宋_GB2312"/>
          <w:szCs w:val="24"/>
        </w:rPr>
        <w:t>港澳台投资企业</w:t>
      </w:r>
    </w:p>
    <w:p>
      <w:pPr>
        <w:widowControl/>
        <w:shd w:val="clear" w:color="auto" w:fill="FFFFFF"/>
        <w:spacing w:line="600" w:lineRule="exact"/>
        <w:ind w:firstLine="480"/>
        <w:rPr>
          <w:rFonts w:ascii="仿宋_GB2312"/>
          <w:szCs w:val="24"/>
        </w:rPr>
      </w:pPr>
      <w:r>
        <w:rPr>
          <w:rFonts w:ascii="仿宋_GB2312"/>
          <w:szCs w:val="24"/>
        </w:rPr>
        <w:t xml:space="preserve"> </w:t>
      </w:r>
      <w:r>
        <w:rPr>
          <w:rFonts w:hint="eastAsia" w:ascii="仿宋_GB2312"/>
          <w:szCs w:val="24"/>
        </w:rPr>
        <w:t>外商投资企业</w:t>
      </w:r>
    </w:p>
    <w:p>
      <w:pPr>
        <w:widowControl/>
        <w:shd w:val="clear" w:color="auto" w:fill="FFFFFF"/>
        <w:spacing w:line="600" w:lineRule="exact"/>
        <w:ind w:firstLine="480"/>
        <w:rPr>
          <w:rFonts w:ascii="仿宋_GB2312"/>
          <w:szCs w:val="24"/>
        </w:rPr>
      </w:pPr>
      <w:r>
        <w:rPr>
          <w:rFonts w:hint="eastAsia" w:ascii="仿宋_GB2312"/>
          <w:szCs w:val="24"/>
        </w:rPr>
        <w:t>个体工商户</w:t>
      </w:r>
    </w:p>
    <w:p>
      <w:pPr>
        <w:widowControl/>
        <w:shd w:val="clear" w:color="auto" w:fill="FFFFFF"/>
        <w:spacing w:line="600" w:lineRule="exact"/>
        <w:ind w:firstLine="480"/>
        <w:rPr>
          <w:rFonts w:ascii="仿宋_GB2312"/>
          <w:szCs w:val="24"/>
        </w:rPr>
      </w:pPr>
      <w:r>
        <w:rPr>
          <w:rFonts w:hint="eastAsia" w:ascii="仿宋_GB2312"/>
          <w:szCs w:val="24"/>
        </w:rPr>
        <w:t>合伙企业</w:t>
      </w:r>
    </w:p>
    <w:p>
      <w:pPr>
        <w:widowControl/>
        <w:shd w:val="clear" w:color="auto" w:fill="FFFFFF"/>
        <w:spacing w:line="600" w:lineRule="exact"/>
        <w:ind w:firstLine="480"/>
        <w:rPr>
          <w:rFonts w:ascii="仿宋_GB2312"/>
          <w:szCs w:val="24"/>
        </w:rPr>
      </w:pPr>
      <w:r>
        <w:rPr>
          <w:rFonts w:hint="eastAsia" w:ascii="仿宋_GB2312"/>
          <w:szCs w:val="24"/>
        </w:rPr>
        <w:t>非法人专业服务机构</w:t>
      </w:r>
    </w:p>
    <w:p>
      <w:pPr>
        <w:widowControl/>
        <w:shd w:val="clear" w:color="auto" w:fill="FFFFFF"/>
        <w:spacing w:line="600" w:lineRule="exact"/>
        <w:ind w:firstLine="482"/>
        <w:rPr>
          <w:rFonts w:ascii="仿宋_GB2312"/>
          <w:szCs w:val="24"/>
        </w:rPr>
      </w:pPr>
      <w:r>
        <w:rPr>
          <w:rFonts w:hint="eastAsia" w:ascii="仿宋_GB2312"/>
          <w:b/>
          <w:bCs/>
          <w:szCs w:val="24"/>
        </w:rPr>
        <w:t>1</w:t>
      </w:r>
      <w:r>
        <w:rPr>
          <w:rFonts w:ascii="仿宋_GB2312"/>
          <w:b/>
          <w:bCs/>
          <w:szCs w:val="24"/>
        </w:rPr>
        <w:t>7.</w:t>
      </w:r>
      <w:r>
        <w:rPr>
          <w:rFonts w:hint="eastAsia" w:ascii="仿宋_GB2312"/>
          <w:b/>
          <w:bCs/>
          <w:szCs w:val="24"/>
        </w:rPr>
        <w:t>您的</w:t>
      </w:r>
      <w:r>
        <w:rPr>
          <w:rFonts w:ascii="仿宋_GB2312"/>
          <w:b/>
          <w:bCs/>
          <w:szCs w:val="24"/>
        </w:rPr>
        <w:t>企业上年度营业额(人民币)?*</w:t>
      </w:r>
    </w:p>
    <w:p>
      <w:pPr>
        <w:widowControl/>
        <w:shd w:val="clear" w:color="auto" w:fill="FFFFFF"/>
        <w:spacing w:line="600" w:lineRule="exact"/>
        <w:ind w:firstLine="480"/>
        <w:rPr>
          <w:rFonts w:ascii="仿宋_GB2312"/>
          <w:szCs w:val="24"/>
        </w:rPr>
      </w:pPr>
      <w:r>
        <w:rPr>
          <w:rFonts w:hint="eastAsia" w:ascii="仿宋_GB2312"/>
          <w:szCs w:val="24"/>
        </w:rPr>
        <w:t>1000万元以下</w:t>
      </w:r>
    </w:p>
    <w:p>
      <w:pPr>
        <w:widowControl/>
        <w:shd w:val="clear" w:color="auto" w:fill="FFFFFF"/>
        <w:spacing w:line="600" w:lineRule="exact"/>
        <w:ind w:firstLine="480"/>
        <w:rPr>
          <w:rFonts w:ascii="仿宋_GB2312"/>
          <w:szCs w:val="24"/>
        </w:rPr>
      </w:pPr>
      <w:r>
        <w:rPr>
          <w:rFonts w:hint="eastAsia" w:ascii="仿宋_GB2312"/>
          <w:szCs w:val="24"/>
        </w:rPr>
        <w:t>1000万元-5000万元</w:t>
      </w:r>
    </w:p>
    <w:p>
      <w:pPr>
        <w:widowControl/>
        <w:shd w:val="clear" w:color="auto" w:fill="FFFFFF"/>
        <w:spacing w:line="600" w:lineRule="exact"/>
        <w:ind w:firstLine="480"/>
        <w:rPr>
          <w:rFonts w:ascii="仿宋_GB2312"/>
          <w:szCs w:val="24"/>
        </w:rPr>
      </w:pPr>
      <w:r>
        <w:rPr>
          <w:rFonts w:hint="eastAsia" w:ascii="仿宋_GB2312"/>
          <w:szCs w:val="24"/>
        </w:rPr>
        <w:t>5000万元-1亿元</w:t>
      </w:r>
    </w:p>
    <w:p>
      <w:pPr>
        <w:widowControl/>
        <w:shd w:val="clear" w:color="auto" w:fill="FFFFFF"/>
        <w:spacing w:line="600" w:lineRule="exact"/>
        <w:ind w:firstLine="480"/>
        <w:rPr>
          <w:rFonts w:ascii="仿宋_GB2312"/>
          <w:szCs w:val="24"/>
        </w:rPr>
      </w:pPr>
      <w:r>
        <w:rPr>
          <w:rFonts w:hint="eastAsia" w:ascii="仿宋_GB2312"/>
          <w:szCs w:val="24"/>
        </w:rPr>
        <w:t>1亿元以上</w:t>
      </w:r>
    </w:p>
    <w:p>
      <w:pPr>
        <w:widowControl/>
        <w:shd w:val="clear" w:color="auto" w:fill="FFFFFF"/>
        <w:spacing w:line="600" w:lineRule="exact"/>
        <w:ind w:firstLine="482"/>
        <w:rPr>
          <w:rFonts w:ascii="仿宋_GB2312"/>
          <w:b/>
          <w:bCs/>
          <w:szCs w:val="24"/>
        </w:rPr>
      </w:pPr>
      <w:r>
        <w:rPr>
          <w:rFonts w:hint="eastAsia" w:ascii="仿宋_GB2312"/>
          <w:b/>
          <w:bCs/>
          <w:szCs w:val="24"/>
        </w:rPr>
        <w:t>1</w:t>
      </w:r>
      <w:r>
        <w:rPr>
          <w:rFonts w:ascii="仿宋_GB2312"/>
          <w:b/>
          <w:bCs/>
          <w:szCs w:val="24"/>
        </w:rPr>
        <w:t>8</w:t>
      </w:r>
      <w:r>
        <w:rPr>
          <w:rFonts w:hint="eastAsia" w:ascii="仿宋_GB2312"/>
          <w:b/>
          <w:bCs/>
          <w:szCs w:val="24"/>
        </w:rPr>
        <w:t>、您认为需要提供的问题线索、有关市场公平竞争问题和建议。</w:t>
      </w:r>
    </w:p>
    <w:p>
      <w:pPr>
        <w:widowControl/>
        <w:shd w:val="clear" w:color="auto" w:fill="FFFFFF"/>
        <w:spacing w:line="600" w:lineRule="exact"/>
        <w:ind w:firstLine="480"/>
        <w:rPr>
          <w:rFonts w:ascii="仿宋_GB2312"/>
          <w:szCs w:val="24"/>
        </w:rPr>
      </w:pPr>
    </w:p>
    <w:p>
      <w:pPr>
        <w:widowControl/>
        <w:shd w:val="clear" w:color="auto" w:fill="FFFFFF"/>
        <w:spacing w:line="600" w:lineRule="exact"/>
        <w:ind w:firstLine="480"/>
        <w:rPr>
          <w:rFonts w:ascii="仿宋_GB2312"/>
          <w:szCs w:val="24"/>
        </w:rPr>
      </w:pPr>
    </w:p>
    <w:p>
      <w:pPr>
        <w:widowControl/>
        <w:shd w:val="clear" w:color="auto" w:fill="FFFFFF"/>
        <w:spacing w:line="600" w:lineRule="exact"/>
        <w:ind w:firstLine="482"/>
        <w:rPr>
          <w:rFonts w:ascii="仿宋_GB2312"/>
          <w:b/>
          <w:bCs/>
          <w:szCs w:val="24"/>
        </w:rPr>
      </w:pPr>
      <w:r>
        <w:rPr>
          <w:rFonts w:ascii="仿宋_GB2312"/>
          <w:b/>
          <w:bCs/>
          <w:szCs w:val="24"/>
        </w:rPr>
        <w:t>如果您有相关线索，如本地</w:t>
      </w:r>
      <w:r>
        <w:rPr>
          <w:rFonts w:hint="eastAsia" w:ascii="仿宋_GB2312"/>
          <w:b/>
          <w:bCs/>
          <w:szCs w:val="24"/>
        </w:rPr>
        <w:t>市或区</w:t>
      </w:r>
      <w:r>
        <w:rPr>
          <w:rFonts w:ascii="仿宋_GB2312"/>
          <w:b/>
          <w:bCs/>
          <w:szCs w:val="24"/>
        </w:rPr>
        <w:t>政府</w:t>
      </w:r>
      <w:r>
        <w:rPr>
          <w:rFonts w:hint="eastAsia" w:ascii="仿宋_GB2312"/>
          <w:b/>
          <w:bCs/>
          <w:szCs w:val="24"/>
        </w:rPr>
        <w:t>以及职能</w:t>
      </w:r>
      <w:r>
        <w:rPr>
          <w:rFonts w:ascii="仿宋_GB2312"/>
          <w:b/>
          <w:bCs/>
          <w:szCs w:val="24"/>
        </w:rPr>
        <w:t>部门</w:t>
      </w:r>
      <w:r>
        <w:rPr>
          <w:rFonts w:hint="eastAsia" w:ascii="仿宋_GB2312"/>
          <w:b/>
          <w:bCs/>
          <w:szCs w:val="24"/>
        </w:rPr>
        <w:t>出台、</w:t>
      </w:r>
      <w:r>
        <w:rPr>
          <w:rFonts w:ascii="仿宋_GB2312"/>
          <w:b/>
          <w:bCs/>
          <w:szCs w:val="24"/>
        </w:rPr>
        <w:t>制定</w:t>
      </w:r>
      <w:r>
        <w:rPr>
          <w:rFonts w:hint="eastAsia" w:ascii="仿宋_GB2312"/>
          <w:b/>
          <w:bCs/>
          <w:szCs w:val="24"/>
        </w:rPr>
        <w:t>或者没有文件，但是客观实施的</w:t>
      </w:r>
      <w:bookmarkStart w:id="38" w:name="_GoBack"/>
      <w:bookmarkEnd w:id="38"/>
      <w:r>
        <w:rPr>
          <w:rFonts w:ascii="仿宋_GB2312"/>
          <w:b/>
          <w:bCs/>
          <w:szCs w:val="24"/>
        </w:rPr>
        <w:t>政策</w:t>
      </w:r>
      <w:r>
        <w:rPr>
          <w:rFonts w:hint="eastAsia" w:ascii="仿宋_GB2312"/>
          <w:b/>
          <w:bCs/>
          <w:szCs w:val="24"/>
        </w:rPr>
        <w:t>措施</w:t>
      </w:r>
      <w:r>
        <w:rPr>
          <w:rFonts w:ascii="仿宋_GB2312"/>
          <w:b/>
          <w:bCs/>
          <w:szCs w:val="24"/>
        </w:rPr>
        <w:t>不利于市场主体公平竞争，可发送相关信息</w:t>
      </w:r>
      <w:r>
        <w:rPr>
          <w:rFonts w:hint="eastAsia" w:ascii="仿宋_GB2312"/>
          <w:b/>
          <w:bCs/>
          <w:szCs w:val="24"/>
        </w:rPr>
        <w:t>、</w:t>
      </w:r>
      <w:r>
        <w:rPr>
          <w:rFonts w:ascii="仿宋_GB2312"/>
          <w:b/>
          <w:bCs/>
          <w:szCs w:val="24"/>
        </w:rPr>
        <w:t>线索至372917047@qq.com。</w:t>
      </w:r>
    </w:p>
    <w:p>
      <w:pPr>
        <w:spacing w:line="600" w:lineRule="exact"/>
        <w:ind w:firstLine="482"/>
        <w:rPr>
          <w:rFonts w:ascii="仿宋_GB2312"/>
          <w:b/>
          <w:bCs/>
          <w:szCs w:val="24"/>
        </w:rPr>
      </w:pPr>
    </w:p>
    <w:p>
      <w:pPr>
        <w:spacing w:line="600" w:lineRule="exact"/>
        <w:ind w:firstLine="482"/>
        <w:jc w:val="right"/>
        <w:rPr>
          <w:rFonts w:ascii="仿宋_GB2312"/>
          <w:b/>
          <w:bCs/>
          <w:szCs w:val="24"/>
        </w:rPr>
      </w:pPr>
    </w:p>
    <w:p>
      <w:pPr>
        <w:spacing w:line="600" w:lineRule="exact"/>
        <w:ind w:firstLine="482"/>
        <w:jc w:val="right"/>
        <w:rPr>
          <w:rFonts w:ascii="仿宋_GB2312"/>
          <w:b/>
          <w:bCs/>
          <w:szCs w:val="24"/>
        </w:rPr>
      </w:pPr>
    </w:p>
    <w:p>
      <w:pPr>
        <w:spacing w:line="600" w:lineRule="exact"/>
        <w:ind w:firstLine="482"/>
        <w:jc w:val="right"/>
        <w:rPr>
          <w:rFonts w:ascii="仿宋_GB2312"/>
          <w:b/>
          <w:bCs/>
          <w:szCs w:val="24"/>
        </w:rPr>
      </w:pPr>
      <w:r>
        <w:rPr>
          <w:rFonts w:hint="eastAsia" w:ascii="仿宋_GB2312"/>
          <w:b/>
          <w:bCs/>
          <w:szCs w:val="24"/>
        </w:rPr>
        <w:t>北京大成（武汉）律师事务所</w:t>
      </w:r>
    </w:p>
    <w:p>
      <w:pPr>
        <w:spacing w:line="600" w:lineRule="exact"/>
        <w:ind w:firstLine="482"/>
        <w:jc w:val="right"/>
        <w:rPr>
          <w:rFonts w:ascii="仿宋_GB2312"/>
          <w:b/>
          <w:bCs/>
          <w:szCs w:val="24"/>
        </w:rPr>
      </w:pPr>
    </w:p>
    <w:p>
      <w:pPr>
        <w:spacing w:line="600" w:lineRule="exact"/>
        <w:ind w:firstLine="482"/>
        <w:jc w:val="right"/>
        <w:rPr>
          <w:rFonts w:ascii="仿宋_GB2312"/>
          <w:b/>
          <w:bCs/>
          <w:szCs w:val="24"/>
        </w:rPr>
      </w:pPr>
      <w:r>
        <w:rPr>
          <w:rFonts w:hint="eastAsia" w:ascii="仿宋_GB2312"/>
          <w:b/>
          <w:bCs/>
          <w:szCs w:val="24"/>
        </w:rPr>
        <w:t>2</w:t>
      </w:r>
      <w:r>
        <w:rPr>
          <w:rFonts w:ascii="仿宋_GB2312"/>
          <w:b/>
          <w:bCs/>
          <w:szCs w:val="24"/>
        </w:rPr>
        <w:t>022</w:t>
      </w:r>
      <w:r>
        <w:rPr>
          <w:rFonts w:hint="eastAsia" w:ascii="仿宋_GB2312"/>
          <w:b/>
          <w:bCs/>
          <w:szCs w:val="24"/>
        </w:rPr>
        <w:t>年7月1</w:t>
      </w:r>
      <w:r>
        <w:rPr>
          <w:rFonts w:ascii="仿宋_GB2312"/>
          <w:b/>
          <w:bCs/>
          <w:szCs w:val="24"/>
        </w:rPr>
        <w:t>8</w:t>
      </w:r>
      <w:r>
        <w:rPr>
          <w:rFonts w:hint="eastAsia" w:ascii="仿宋_GB2312"/>
          <w:b/>
          <w:bCs/>
          <w:szCs w:val="24"/>
        </w:rPr>
        <w:t>日</w:t>
      </w:r>
    </w:p>
    <w:p>
      <w:pPr>
        <w:spacing w:line="600" w:lineRule="exact"/>
        <w:ind w:firstLine="480"/>
      </w:pPr>
    </w:p>
    <w:p>
      <w:pPr>
        <w:widowControl/>
        <w:spacing w:line="600" w:lineRule="exact"/>
        <w:ind w:firstLine="0" w:firstLineChars="0"/>
        <w:jc w:val="left"/>
        <w:rPr>
          <w:b/>
          <w:bCs/>
          <w:kern w:val="44"/>
          <w:sz w:val="44"/>
          <w:szCs w:val="44"/>
        </w:rPr>
      </w:pPr>
      <w:r>
        <w:br w:type="page"/>
      </w:r>
    </w:p>
    <w:p>
      <w:pPr>
        <w:pStyle w:val="2"/>
        <w:spacing w:line="600" w:lineRule="exact"/>
        <w:ind w:firstLine="0" w:firstLineChars="0"/>
        <w:jc w:val="left"/>
        <w:rPr>
          <w:sz w:val="32"/>
          <w:szCs w:val="32"/>
        </w:rPr>
      </w:pPr>
      <w:bookmarkStart w:id="28" w:name="_Toc113469118"/>
      <w:r>
        <w:rPr>
          <w:rFonts w:hint="eastAsia"/>
          <w:sz w:val="32"/>
          <w:szCs w:val="32"/>
        </w:rPr>
        <w:t>附件</w:t>
      </w:r>
      <w:r>
        <w:rPr>
          <w:sz w:val="32"/>
          <w:szCs w:val="32"/>
        </w:rPr>
        <w:t>3</w:t>
      </w:r>
      <w:r>
        <w:rPr>
          <w:rFonts w:hint="eastAsia"/>
          <w:sz w:val="32"/>
          <w:szCs w:val="32"/>
        </w:rPr>
        <w:t>：公平竞争审查报送数量统计表</w:t>
      </w:r>
      <w:bookmarkEnd w:id="28"/>
    </w:p>
    <w:tbl>
      <w:tblPr>
        <w:tblStyle w:val="13"/>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1417"/>
        <w:gridCol w:w="1276"/>
        <w:gridCol w:w="1276"/>
        <w:gridCol w:w="1814"/>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90" w:beforeLines="50" w:after="190" w:afterLines="50" w:line="600" w:lineRule="exact"/>
              <w:ind w:firstLine="0" w:firstLineChars="0"/>
              <w:jc w:val="center"/>
              <w:rPr>
                <w:rFonts w:ascii="仿宋_GB2312" w:eastAsia="仿宋_GB2312"/>
                <w:b/>
                <w:bCs/>
                <w:szCs w:val="24"/>
              </w:rPr>
            </w:pPr>
            <w:bookmarkStart w:id="29" w:name="_Hlk110256358"/>
            <w:r>
              <w:rPr>
                <w:rFonts w:hint="eastAsia" w:ascii="仿宋_GB2312" w:eastAsia="仿宋_GB2312"/>
                <w:b/>
                <w:bCs/>
                <w:szCs w:val="24"/>
              </w:rPr>
              <w:t>序号</w:t>
            </w:r>
          </w:p>
        </w:tc>
        <w:tc>
          <w:tcPr>
            <w:tcW w:w="1418" w:type="dxa"/>
          </w:tcPr>
          <w:p>
            <w:pPr>
              <w:spacing w:before="190" w:beforeLines="50" w:after="190" w:afterLines="50" w:line="600" w:lineRule="exact"/>
              <w:ind w:firstLine="0" w:firstLineChars="0"/>
              <w:jc w:val="center"/>
              <w:rPr>
                <w:rFonts w:ascii="仿宋_GB2312" w:eastAsia="仿宋_GB2312"/>
                <w:b/>
                <w:bCs/>
                <w:szCs w:val="24"/>
              </w:rPr>
            </w:pPr>
            <w:r>
              <w:rPr>
                <w:rFonts w:hint="eastAsia" w:ascii="仿宋_GB2312" w:eastAsia="仿宋_GB2312"/>
                <w:b/>
                <w:bCs/>
                <w:szCs w:val="24"/>
              </w:rPr>
              <w:t>评估对象</w:t>
            </w:r>
          </w:p>
        </w:tc>
        <w:tc>
          <w:tcPr>
            <w:tcW w:w="1417" w:type="dxa"/>
          </w:tcPr>
          <w:p>
            <w:pPr>
              <w:spacing w:before="190" w:beforeLines="50" w:after="190" w:afterLines="50" w:line="600" w:lineRule="exact"/>
              <w:ind w:firstLine="0" w:firstLineChars="0"/>
              <w:jc w:val="center"/>
              <w:rPr>
                <w:rFonts w:ascii="仿宋_GB2312" w:eastAsia="仿宋_GB2312"/>
                <w:b/>
                <w:bCs/>
                <w:szCs w:val="24"/>
              </w:rPr>
            </w:pPr>
            <w:bookmarkStart w:id="30" w:name="_Hlk111061098"/>
            <w:r>
              <w:rPr>
                <w:rFonts w:hint="eastAsia" w:ascii="仿宋_GB2312" w:eastAsia="仿宋_GB2312"/>
                <w:b/>
                <w:bCs/>
                <w:szCs w:val="24"/>
              </w:rPr>
              <w:t>2</w:t>
            </w:r>
            <w:r>
              <w:rPr>
                <w:rFonts w:ascii="仿宋_GB2312" w:eastAsia="仿宋_GB2312"/>
                <w:b/>
                <w:bCs/>
                <w:szCs w:val="24"/>
              </w:rPr>
              <w:t>019</w:t>
            </w:r>
            <w:r>
              <w:rPr>
                <w:rFonts w:hint="eastAsia" w:ascii="仿宋_GB2312" w:eastAsia="仿宋_GB2312"/>
                <w:b/>
                <w:bCs/>
                <w:szCs w:val="24"/>
              </w:rPr>
              <w:t>年报送公平竞争审查办公室数量</w:t>
            </w:r>
            <w:bookmarkEnd w:id="30"/>
          </w:p>
        </w:tc>
        <w:tc>
          <w:tcPr>
            <w:tcW w:w="1276" w:type="dxa"/>
          </w:tcPr>
          <w:p>
            <w:pPr>
              <w:spacing w:before="190" w:beforeLines="50" w:after="190" w:afterLines="50" w:line="600" w:lineRule="exact"/>
              <w:ind w:firstLine="0" w:firstLineChars="0"/>
              <w:jc w:val="center"/>
              <w:rPr>
                <w:rFonts w:ascii="仿宋_GB2312" w:eastAsia="仿宋_GB2312"/>
                <w:b/>
                <w:bCs/>
                <w:szCs w:val="24"/>
              </w:rPr>
            </w:pPr>
            <w:r>
              <w:rPr>
                <w:rFonts w:hint="eastAsia" w:ascii="仿宋_GB2312" w:eastAsia="仿宋_GB2312"/>
                <w:b/>
                <w:bCs/>
                <w:szCs w:val="24"/>
              </w:rPr>
              <w:t>2</w:t>
            </w:r>
            <w:r>
              <w:rPr>
                <w:rFonts w:ascii="仿宋_GB2312" w:eastAsia="仿宋_GB2312"/>
                <w:b/>
                <w:bCs/>
                <w:szCs w:val="24"/>
              </w:rPr>
              <w:t>020</w:t>
            </w:r>
            <w:r>
              <w:rPr>
                <w:rFonts w:hint="eastAsia" w:ascii="仿宋_GB2312" w:eastAsia="仿宋_GB2312"/>
                <w:b/>
                <w:bCs/>
                <w:szCs w:val="24"/>
              </w:rPr>
              <w:t>年报送公平竞争审查办公室数量</w:t>
            </w:r>
          </w:p>
        </w:tc>
        <w:tc>
          <w:tcPr>
            <w:tcW w:w="1276" w:type="dxa"/>
          </w:tcPr>
          <w:p>
            <w:pPr>
              <w:spacing w:before="190" w:beforeLines="50" w:after="190" w:afterLines="50" w:line="600" w:lineRule="exact"/>
              <w:ind w:firstLine="0" w:firstLineChars="0"/>
              <w:jc w:val="center"/>
              <w:rPr>
                <w:rFonts w:ascii="仿宋_GB2312" w:eastAsia="仿宋_GB2312"/>
                <w:b/>
                <w:bCs/>
                <w:szCs w:val="24"/>
              </w:rPr>
            </w:pPr>
            <w:r>
              <w:rPr>
                <w:rFonts w:hint="eastAsia" w:ascii="仿宋_GB2312" w:eastAsia="仿宋_GB2312"/>
                <w:b/>
                <w:bCs/>
                <w:szCs w:val="24"/>
              </w:rPr>
              <w:t>2</w:t>
            </w:r>
            <w:r>
              <w:rPr>
                <w:rFonts w:ascii="仿宋_GB2312" w:eastAsia="仿宋_GB2312"/>
                <w:b/>
                <w:bCs/>
                <w:szCs w:val="24"/>
              </w:rPr>
              <w:t>021</w:t>
            </w:r>
            <w:r>
              <w:rPr>
                <w:rFonts w:hint="eastAsia" w:ascii="仿宋_GB2312" w:eastAsia="仿宋_GB2312"/>
                <w:b/>
                <w:bCs/>
                <w:szCs w:val="24"/>
              </w:rPr>
              <w:t>年报送公平竞争审查办公室数量</w:t>
            </w:r>
          </w:p>
        </w:tc>
        <w:tc>
          <w:tcPr>
            <w:tcW w:w="1814" w:type="dxa"/>
          </w:tcPr>
          <w:p>
            <w:pPr>
              <w:spacing w:before="190" w:beforeLines="50" w:after="190" w:afterLines="50" w:line="600" w:lineRule="exact"/>
              <w:ind w:firstLine="0" w:firstLineChars="0"/>
              <w:jc w:val="center"/>
              <w:rPr>
                <w:rFonts w:ascii="仿宋_GB2312" w:eastAsia="仿宋_GB2312"/>
                <w:b/>
                <w:bCs/>
                <w:szCs w:val="24"/>
              </w:rPr>
            </w:pPr>
            <w:r>
              <w:rPr>
                <w:rFonts w:hint="eastAsia" w:ascii="仿宋_GB2312" w:eastAsia="仿宋_GB2312"/>
                <w:b/>
                <w:bCs/>
                <w:szCs w:val="24"/>
              </w:rPr>
              <w:t>2</w:t>
            </w:r>
            <w:r>
              <w:rPr>
                <w:rFonts w:ascii="仿宋_GB2312" w:eastAsia="仿宋_GB2312"/>
                <w:b/>
                <w:bCs/>
                <w:szCs w:val="24"/>
              </w:rPr>
              <w:t>019-2021</w:t>
            </w:r>
            <w:r>
              <w:rPr>
                <w:rFonts w:hint="eastAsia" w:ascii="仿宋_GB2312" w:eastAsia="仿宋_GB2312"/>
                <w:b/>
                <w:bCs/>
                <w:szCs w:val="24"/>
              </w:rPr>
              <w:t>年公平竞争审查办公室统计数量合计</w:t>
            </w:r>
          </w:p>
        </w:tc>
        <w:tc>
          <w:tcPr>
            <w:tcW w:w="1111" w:type="dxa"/>
          </w:tcPr>
          <w:p>
            <w:pPr>
              <w:spacing w:before="190" w:beforeLines="50" w:after="190" w:afterLines="50" w:line="600" w:lineRule="exact"/>
              <w:ind w:firstLine="0" w:firstLineChars="0"/>
              <w:jc w:val="center"/>
              <w:rPr>
                <w:rFonts w:ascii="仿宋_GB2312" w:eastAsia="仿宋_GB2312"/>
                <w:b/>
                <w:bCs/>
                <w:szCs w:val="24"/>
              </w:rPr>
            </w:pPr>
            <w:bookmarkStart w:id="31" w:name="_Hlk110257973"/>
            <w:r>
              <w:rPr>
                <w:rFonts w:hint="eastAsia" w:ascii="仿宋_GB2312" w:eastAsia="仿宋_GB2312"/>
                <w:b/>
                <w:bCs/>
                <w:szCs w:val="24"/>
              </w:rPr>
              <w:t>本次评估调查问卷自报数量</w:t>
            </w:r>
            <w:bookmarkEnd w:id="31"/>
          </w:p>
        </w:tc>
      </w:tr>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1</w:t>
            </w:r>
          </w:p>
        </w:tc>
        <w:tc>
          <w:tcPr>
            <w:tcW w:w="1418" w:type="dxa"/>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市发改委</w:t>
            </w:r>
          </w:p>
        </w:tc>
        <w:tc>
          <w:tcPr>
            <w:tcW w:w="1417" w:type="dxa"/>
            <w:vAlign w:val="center"/>
          </w:tcPr>
          <w:p>
            <w:pPr>
              <w:spacing w:before="190" w:beforeLines="50" w:after="190" w:afterLines="50" w:line="600" w:lineRule="exact"/>
              <w:ind w:firstLine="0" w:firstLineChars="0"/>
              <w:jc w:val="center"/>
              <w:rPr>
                <w:rFonts w:ascii="仿宋_GB2312" w:eastAsia="仿宋_GB2312"/>
                <w:szCs w:val="24"/>
              </w:rPr>
            </w:pPr>
            <w:r>
              <w:rPr>
                <w:rFonts w:ascii="仿宋_GB2312" w:eastAsia="仿宋_GB2312"/>
                <w:szCs w:val="24"/>
              </w:rPr>
              <w:t>3</w:t>
            </w:r>
          </w:p>
        </w:tc>
        <w:tc>
          <w:tcPr>
            <w:tcW w:w="1276" w:type="dxa"/>
            <w:vAlign w:val="center"/>
          </w:tcPr>
          <w:p>
            <w:pPr>
              <w:spacing w:before="190" w:beforeLines="50" w:after="190" w:afterLines="50" w:line="600" w:lineRule="exact"/>
              <w:ind w:firstLine="0" w:firstLineChars="0"/>
              <w:jc w:val="center"/>
              <w:rPr>
                <w:rFonts w:ascii="仿宋_GB2312" w:eastAsia="仿宋_GB2312"/>
                <w:szCs w:val="24"/>
              </w:rPr>
            </w:pPr>
            <w:r>
              <w:rPr>
                <w:rFonts w:ascii="仿宋_GB2312" w:eastAsia="仿宋_GB2312"/>
                <w:szCs w:val="24"/>
              </w:rPr>
              <w:t>4</w:t>
            </w:r>
          </w:p>
        </w:tc>
        <w:tc>
          <w:tcPr>
            <w:tcW w:w="1276" w:type="dxa"/>
            <w:vAlign w:val="center"/>
          </w:tcPr>
          <w:p>
            <w:pPr>
              <w:spacing w:before="190" w:beforeLines="50" w:after="190" w:afterLines="50" w:line="600" w:lineRule="exact"/>
              <w:ind w:firstLine="0" w:firstLineChars="0"/>
              <w:jc w:val="center"/>
              <w:rPr>
                <w:rFonts w:ascii="仿宋_GB2312" w:eastAsia="仿宋_GB2312"/>
                <w:szCs w:val="24"/>
              </w:rPr>
            </w:pPr>
            <w:r>
              <w:rPr>
                <w:rFonts w:ascii="仿宋_GB2312" w:eastAsia="仿宋_GB2312"/>
                <w:szCs w:val="24"/>
              </w:rPr>
              <w:t>4</w:t>
            </w:r>
          </w:p>
        </w:tc>
        <w:tc>
          <w:tcPr>
            <w:tcW w:w="1814" w:type="dxa"/>
            <w:vAlign w:val="center"/>
          </w:tcPr>
          <w:p>
            <w:pPr>
              <w:spacing w:before="190" w:beforeLines="50" w:after="190" w:afterLines="50" w:line="600" w:lineRule="exact"/>
              <w:ind w:firstLine="0" w:firstLineChars="0"/>
              <w:jc w:val="center"/>
              <w:rPr>
                <w:rFonts w:ascii="仿宋_GB2312" w:eastAsia="仿宋_GB2312"/>
                <w:szCs w:val="24"/>
              </w:rPr>
            </w:pPr>
            <w:r>
              <w:rPr>
                <w:rFonts w:ascii="仿宋_GB2312" w:eastAsia="仿宋_GB2312"/>
                <w:szCs w:val="24"/>
              </w:rPr>
              <w:t>11</w:t>
            </w:r>
          </w:p>
        </w:tc>
        <w:tc>
          <w:tcPr>
            <w:tcW w:w="1111"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1</w:t>
            </w:r>
            <w:r>
              <w:rPr>
                <w:rFonts w:ascii="仿宋_GB2312" w:eastAsia="仿宋_GB2312"/>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2</w:t>
            </w:r>
          </w:p>
        </w:tc>
        <w:tc>
          <w:tcPr>
            <w:tcW w:w="1418" w:type="dxa"/>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市教育局</w:t>
            </w:r>
          </w:p>
        </w:tc>
        <w:tc>
          <w:tcPr>
            <w:tcW w:w="1417" w:type="dxa"/>
            <w:vAlign w:val="center"/>
          </w:tcPr>
          <w:p>
            <w:pPr>
              <w:spacing w:before="190" w:beforeLines="50" w:after="190" w:afterLines="50" w:line="600" w:lineRule="exact"/>
              <w:ind w:firstLine="0" w:firstLineChars="0"/>
              <w:jc w:val="center"/>
              <w:rPr>
                <w:rFonts w:ascii="仿宋_GB2312" w:eastAsia="仿宋_GB2312"/>
                <w:szCs w:val="24"/>
              </w:rPr>
            </w:pPr>
            <w:r>
              <w:rPr>
                <w:rFonts w:ascii="仿宋_GB2312" w:eastAsia="仿宋_GB2312"/>
                <w:szCs w:val="24"/>
              </w:rPr>
              <w:t>1</w:t>
            </w:r>
          </w:p>
        </w:tc>
        <w:tc>
          <w:tcPr>
            <w:tcW w:w="1276"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0</w:t>
            </w:r>
          </w:p>
        </w:tc>
        <w:tc>
          <w:tcPr>
            <w:tcW w:w="1276"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1</w:t>
            </w:r>
          </w:p>
        </w:tc>
        <w:tc>
          <w:tcPr>
            <w:tcW w:w="1814"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2</w:t>
            </w:r>
          </w:p>
        </w:tc>
        <w:tc>
          <w:tcPr>
            <w:tcW w:w="1111"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3</w:t>
            </w:r>
          </w:p>
        </w:tc>
        <w:tc>
          <w:tcPr>
            <w:tcW w:w="1418" w:type="dxa"/>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市卫健委</w:t>
            </w:r>
          </w:p>
        </w:tc>
        <w:tc>
          <w:tcPr>
            <w:tcW w:w="1417" w:type="dxa"/>
            <w:vAlign w:val="center"/>
          </w:tcPr>
          <w:p>
            <w:pPr>
              <w:spacing w:before="190" w:beforeLines="50" w:after="190" w:afterLines="50" w:line="600" w:lineRule="exact"/>
              <w:ind w:firstLine="0" w:firstLineChars="0"/>
              <w:jc w:val="center"/>
              <w:rPr>
                <w:rFonts w:ascii="仿宋_GB2312" w:eastAsia="仿宋_GB2312"/>
                <w:szCs w:val="24"/>
              </w:rPr>
            </w:pPr>
            <w:r>
              <w:rPr>
                <w:rFonts w:ascii="仿宋_GB2312" w:eastAsia="仿宋_GB2312"/>
                <w:szCs w:val="24"/>
              </w:rPr>
              <w:t>0</w:t>
            </w:r>
          </w:p>
        </w:tc>
        <w:tc>
          <w:tcPr>
            <w:tcW w:w="1276"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0</w:t>
            </w:r>
          </w:p>
        </w:tc>
        <w:tc>
          <w:tcPr>
            <w:tcW w:w="1276"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0</w:t>
            </w:r>
          </w:p>
        </w:tc>
        <w:tc>
          <w:tcPr>
            <w:tcW w:w="1814"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0</w:t>
            </w:r>
          </w:p>
        </w:tc>
        <w:tc>
          <w:tcPr>
            <w:tcW w:w="1111"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4</w:t>
            </w:r>
          </w:p>
        </w:tc>
        <w:tc>
          <w:tcPr>
            <w:tcW w:w="1418" w:type="dxa"/>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市医保局</w:t>
            </w:r>
          </w:p>
        </w:tc>
        <w:tc>
          <w:tcPr>
            <w:tcW w:w="1417" w:type="dxa"/>
            <w:vAlign w:val="center"/>
          </w:tcPr>
          <w:p>
            <w:pPr>
              <w:spacing w:before="190" w:beforeLines="50" w:after="190" w:afterLines="50" w:line="600" w:lineRule="exact"/>
              <w:ind w:firstLine="0" w:firstLineChars="0"/>
              <w:jc w:val="center"/>
              <w:rPr>
                <w:rFonts w:ascii="仿宋_GB2312" w:eastAsia="仿宋_GB2312"/>
                <w:szCs w:val="24"/>
              </w:rPr>
            </w:pPr>
            <w:r>
              <w:rPr>
                <w:rFonts w:ascii="仿宋_GB2312" w:eastAsia="仿宋_GB2312"/>
                <w:szCs w:val="24"/>
              </w:rPr>
              <w:t>0</w:t>
            </w:r>
          </w:p>
        </w:tc>
        <w:tc>
          <w:tcPr>
            <w:tcW w:w="1276"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9</w:t>
            </w:r>
          </w:p>
        </w:tc>
        <w:tc>
          <w:tcPr>
            <w:tcW w:w="1276"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3</w:t>
            </w:r>
          </w:p>
        </w:tc>
        <w:tc>
          <w:tcPr>
            <w:tcW w:w="1814"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12</w:t>
            </w:r>
          </w:p>
        </w:tc>
        <w:tc>
          <w:tcPr>
            <w:tcW w:w="1111"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5</w:t>
            </w:r>
          </w:p>
        </w:tc>
        <w:tc>
          <w:tcPr>
            <w:tcW w:w="1418" w:type="dxa"/>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市自然资源和规划局</w:t>
            </w:r>
          </w:p>
        </w:tc>
        <w:tc>
          <w:tcPr>
            <w:tcW w:w="1417" w:type="dxa"/>
            <w:vAlign w:val="center"/>
          </w:tcPr>
          <w:p>
            <w:pPr>
              <w:spacing w:before="190" w:beforeLines="50" w:after="190" w:afterLines="50" w:line="600" w:lineRule="exact"/>
              <w:ind w:firstLine="0" w:firstLineChars="0"/>
              <w:jc w:val="center"/>
              <w:rPr>
                <w:rFonts w:ascii="仿宋_GB2312" w:eastAsia="仿宋_GB2312"/>
                <w:szCs w:val="24"/>
              </w:rPr>
            </w:pPr>
            <w:r>
              <w:rPr>
                <w:rFonts w:ascii="仿宋_GB2312" w:eastAsia="仿宋_GB2312"/>
                <w:szCs w:val="24"/>
              </w:rPr>
              <w:t>2</w:t>
            </w:r>
          </w:p>
        </w:tc>
        <w:tc>
          <w:tcPr>
            <w:tcW w:w="1276"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10</w:t>
            </w:r>
          </w:p>
        </w:tc>
        <w:tc>
          <w:tcPr>
            <w:tcW w:w="1276"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24</w:t>
            </w:r>
          </w:p>
        </w:tc>
        <w:tc>
          <w:tcPr>
            <w:tcW w:w="1814"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36</w:t>
            </w:r>
          </w:p>
        </w:tc>
        <w:tc>
          <w:tcPr>
            <w:tcW w:w="1111"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4</w:t>
            </w:r>
            <w:r>
              <w:rPr>
                <w:rFonts w:ascii="仿宋_GB2312" w:eastAsia="仿宋_GB2312"/>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6</w:t>
            </w:r>
          </w:p>
        </w:tc>
        <w:tc>
          <w:tcPr>
            <w:tcW w:w="1418" w:type="dxa"/>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市交通</w:t>
            </w:r>
          </w:p>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运输局</w:t>
            </w:r>
          </w:p>
        </w:tc>
        <w:tc>
          <w:tcPr>
            <w:tcW w:w="1417" w:type="dxa"/>
            <w:vAlign w:val="center"/>
          </w:tcPr>
          <w:p>
            <w:pPr>
              <w:spacing w:before="190" w:beforeLines="50" w:after="190" w:afterLines="50" w:line="600" w:lineRule="exact"/>
              <w:ind w:firstLine="0" w:firstLineChars="0"/>
              <w:jc w:val="center"/>
              <w:rPr>
                <w:rFonts w:ascii="仿宋_GB2312" w:eastAsia="仿宋_GB2312"/>
                <w:szCs w:val="24"/>
              </w:rPr>
            </w:pPr>
            <w:r>
              <w:rPr>
                <w:rFonts w:ascii="仿宋_GB2312" w:eastAsia="仿宋_GB2312"/>
                <w:szCs w:val="24"/>
              </w:rPr>
              <w:t>3</w:t>
            </w:r>
          </w:p>
        </w:tc>
        <w:tc>
          <w:tcPr>
            <w:tcW w:w="1276"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0</w:t>
            </w:r>
          </w:p>
        </w:tc>
        <w:tc>
          <w:tcPr>
            <w:tcW w:w="1276" w:type="dxa"/>
            <w:vAlign w:val="center"/>
          </w:tcPr>
          <w:p>
            <w:pPr>
              <w:spacing w:before="190" w:beforeLines="50" w:after="190" w:afterLines="50" w:line="600" w:lineRule="exact"/>
              <w:ind w:firstLine="0" w:firstLineChars="0"/>
              <w:jc w:val="center"/>
              <w:rPr>
                <w:rFonts w:ascii="仿宋_GB2312" w:eastAsia="仿宋_GB2312"/>
                <w:szCs w:val="24"/>
              </w:rPr>
            </w:pPr>
            <w:r>
              <w:rPr>
                <w:rFonts w:ascii="仿宋_GB2312" w:eastAsia="仿宋_GB2312"/>
                <w:szCs w:val="24"/>
              </w:rPr>
              <w:t>2</w:t>
            </w:r>
          </w:p>
        </w:tc>
        <w:tc>
          <w:tcPr>
            <w:tcW w:w="1814" w:type="dxa"/>
            <w:vAlign w:val="center"/>
          </w:tcPr>
          <w:p>
            <w:pPr>
              <w:spacing w:before="190" w:beforeLines="50" w:after="190" w:afterLines="50" w:line="600" w:lineRule="exact"/>
              <w:ind w:firstLine="0" w:firstLineChars="0"/>
              <w:jc w:val="center"/>
              <w:rPr>
                <w:rFonts w:ascii="仿宋_GB2312" w:eastAsia="仿宋_GB2312"/>
                <w:szCs w:val="24"/>
              </w:rPr>
            </w:pPr>
            <w:r>
              <w:rPr>
                <w:rFonts w:ascii="仿宋_GB2312" w:eastAsia="仿宋_GB2312"/>
                <w:szCs w:val="24"/>
              </w:rPr>
              <w:t>5</w:t>
            </w:r>
          </w:p>
        </w:tc>
        <w:tc>
          <w:tcPr>
            <w:tcW w:w="1111"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7</w:t>
            </w:r>
          </w:p>
        </w:tc>
        <w:tc>
          <w:tcPr>
            <w:tcW w:w="1418" w:type="dxa"/>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市银保监</w:t>
            </w:r>
          </w:p>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分局</w:t>
            </w:r>
          </w:p>
        </w:tc>
        <w:tc>
          <w:tcPr>
            <w:tcW w:w="1417" w:type="dxa"/>
            <w:vAlign w:val="center"/>
          </w:tcPr>
          <w:p>
            <w:pPr>
              <w:spacing w:before="190" w:beforeLines="50" w:after="190" w:afterLines="50" w:line="600" w:lineRule="exact"/>
              <w:ind w:firstLine="0" w:firstLineChars="0"/>
              <w:jc w:val="center"/>
              <w:rPr>
                <w:rFonts w:ascii="仿宋_GB2312" w:eastAsia="仿宋_GB2312"/>
                <w:szCs w:val="24"/>
              </w:rPr>
            </w:pPr>
            <w:r>
              <w:rPr>
                <w:rFonts w:ascii="仿宋_GB2312" w:eastAsia="仿宋_GB2312"/>
                <w:szCs w:val="24"/>
              </w:rPr>
              <w:t>0</w:t>
            </w:r>
          </w:p>
        </w:tc>
        <w:tc>
          <w:tcPr>
            <w:tcW w:w="1276"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0</w:t>
            </w:r>
          </w:p>
        </w:tc>
        <w:tc>
          <w:tcPr>
            <w:tcW w:w="1276"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0</w:t>
            </w:r>
          </w:p>
        </w:tc>
        <w:tc>
          <w:tcPr>
            <w:tcW w:w="1814"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0</w:t>
            </w:r>
          </w:p>
        </w:tc>
        <w:tc>
          <w:tcPr>
            <w:tcW w:w="1111"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8</w:t>
            </w:r>
          </w:p>
        </w:tc>
        <w:tc>
          <w:tcPr>
            <w:tcW w:w="1418" w:type="dxa"/>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市财政局</w:t>
            </w:r>
          </w:p>
        </w:tc>
        <w:tc>
          <w:tcPr>
            <w:tcW w:w="1417" w:type="dxa"/>
            <w:vAlign w:val="center"/>
          </w:tcPr>
          <w:p>
            <w:pPr>
              <w:spacing w:before="190" w:beforeLines="50" w:after="190" w:afterLines="50" w:line="600" w:lineRule="exact"/>
              <w:ind w:firstLine="0" w:firstLineChars="0"/>
              <w:jc w:val="center"/>
              <w:rPr>
                <w:rFonts w:ascii="仿宋_GB2312" w:eastAsia="仿宋_GB2312"/>
                <w:szCs w:val="24"/>
              </w:rPr>
            </w:pPr>
            <w:r>
              <w:rPr>
                <w:rFonts w:ascii="仿宋_GB2312" w:eastAsia="仿宋_GB2312"/>
                <w:szCs w:val="24"/>
              </w:rPr>
              <w:t>1</w:t>
            </w:r>
          </w:p>
        </w:tc>
        <w:tc>
          <w:tcPr>
            <w:tcW w:w="1276"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1</w:t>
            </w:r>
          </w:p>
        </w:tc>
        <w:tc>
          <w:tcPr>
            <w:tcW w:w="1276"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0</w:t>
            </w:r>
          </w:p>
        </w:tc>
        <w:tc>
          <w:tcPr>
            <w:tcW w:w="1814"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2</w:t>
            </w:r>
          </w:p>
        </w:tc>
        <w:tc>
          <w:tcPr>
            <w:tcW w:w="1111"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9</w:t>
            </w:r>
          </w:p>
        </w:tc>
        <w:tc>
          <w:tcPr>
            <w:tcW w:w="1418" w:type="dxa"/>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市商务局</w:t>
            </w:r>
          </w:p>
        </w:tc>
        <w:tc>
          <w:tcPr>
            <w:tcW w:w="1417" w:type="dxa"/>
            <w:vAlign w:val="center"/>
          </w:tcPr>
          <w:p>
            <w:pPr>
              <w:spacing w:before="190" w:beforeLines="50" w:after="190" w:afterLines="50" w:line="600" w:lineRule="exact"/>
              <w:ind w:firstLine="0" w:firstLineChars="0"/>
              <w:jc w:val="center"/>
              <w:rPr>
                <w:rFonts w:ascii="仿宋_GB2312" w:eastAsia="仿宋_GB2312"/>
                <w:szCs w:val="24"/>
              </w:rPr>
            </w:pPr>
            <w:r>
              <w:rPr>
                <w:rFonts w:ascii="仿宋_GB2312" w:eastAsia="仿宋_GB2312"/>
                <w:szCs w:val="24"/>
              </w:rPr>
              <w:t>0</w:t>
            </w:r>
          </w:p>
        </w:tc>
        <w:tc>
          <w:tcPr>
            <w:tcW w:w="1276"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1</w:t>
            </w:r>
          </w:p>
        </w:tc>
        <w:tc>
          <w:tcPr>
            <w:tcW w:w="1276"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1</w:t>
            </w:r>
          </w:p>
        </w:tc>
        <w:tc>
          <w:tcPr>
            <w:tcW w:w="1814"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2</w:t>
            </w:r>
          </w:p>
        </w:tc>
        <w:tc>
          <w:tcPr>
            <w:tcW w:w="1111"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1</w:t>
            </w:r>
            <w:r>
              <w:rPr>
                <w:rFonts w:ascii="仿宋_GB2312" w:eastAsia="仿宋_GB2312"/>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10</w:t>
            </w:r>
          </w:p>
        </w:tc>
        <w:tc>
          <w:tcPr>
            <w:tcW w:w="1418" w:type="dxa"/>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 xml:space="preserve">市经信局 </w:t>
            </w:r>
          </w:p>
        </w:tc>
        <w:tc>
          <w:tcPr>
            <w:tcW w:w="1417" w:type="dxa"/>
            <w:vAlign w:val="center"/>
          </w:tcPr>
          <w:p>
            <w:pPr>
              <w:spacing w:before="190" w:beforeLines="50" w:after="190" w:afterLines="50" w:line="600" w:lineRule="exact"/>
              <w:ind w:firstLine="0" w:firstLineChars="0"/>
              <w:jc w:val="center"/>
              <w:rPr>
                <w:rFonts w:ascii="仿宋_GB2312" w:eastAsia="仿宋_GB2312"/>
                <w:szCs w:val="24"/>
              </w:rPr>
            </w:pPr>
            <w:r>
              <w:rPr>
                <w:rFonts w:ascii="仿宋_GB2312" w:eastAsia="仿宋_GB2312"/>
                <w:szCs w:val="24"/>
              </w:rPr>
              <w:t>8</w:t>
            </w:r>
          </w:p>
        </w:tc>
        <w:tc>
          <w:tcPr>
            <w:tcW w:w="1276"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5</w:t>
            </w:r>
          </w:p>
        </w:tc>
        <w:tc>
          <w:tcPr>
            <w:tcW w:w="1276"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0</w:t>
            </w:r>
          </w:p>
        </w:tc>
        <w:tc>
          <w:tcPr>
            <w:tcW w:w="1814"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13</w:t>
            </w:r>
          </w:p>
        </w:tc>
        <w:tc>
          <w:tcPr>
            <w:tcW w:w="1111"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11</w:t>
            </w:r>
          </w:p>
        </w:tc>
        <w:tc>
          <w:tcPr>
            <w:tcW w:w="1418" w:type="dxa"/>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市民政局</w:t>
            </w:r>
          </w:p>
        </w:tc>
        <w:tc>
          <w:tcPr>
            <w:tcW w:w="1417" w:type="dxa"/>
            <w:vAlign w:val="center"/>
          </w:tcPr>
          <w:p>
            <w:pPr>
              <w:spacing w:before="190" w:beforeLines="50" w:after="190" w:afterLines="50" w:line="600" w:lineRule="exact"/>
              <w:ind w:firstLine="0" w:firstLineChars="0"/>
              <w:jc w:val="center"/>
              <w:rPr>
                <w:rFonts w:ascii="仿宋_GB2312" w:eastAsia="仿宋_GB2312"/>
                <w:szCs w:val="24"/>
              </w:rPr>
            </w:pPr>
            <w:r>
              <w:rPr>
                <w:rFonts w:ascii="仿宋_GB2312" w:eastAsia="仿宋_GB2312"/>
                <w:szCs w:val="24"/>
              </w:rPr>
              <w:t>0</w:t>
            </w:r>
          </w:p>
        </w:tc>
        <w:tc>
          <w:tcPr>
            <w:tcW w:w="1276"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2</w:t>
            </w:r>
          </w:p>
        </w:tc>
        <w:tc>
          <w:tcPr>
            <w:tcW w:w="1276"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1</w:t>
            </w:r>
          </w:p>
        </w:tc>
        <w:tc>
          <w:tcPr>
            <w:tcW w:w="1814"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3</w:t>
            </w:r>
          </w:p>
        </w:tc>
        <w:tc>
          <w:tcPr>
            <w:tcW w:w="1111"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12</w:t>
            </w:r>
          </w:p>
        </w:tc>
        <w:tc>
          <w:tcPr>
            <w:tcW w:w="1418" w:type="dxa"/>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市水利</w:t>
            </w:r>
          </w:p>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湖泊局</w:t>
            </w:r>
          </w:p>
        </w:tc>
        <w:tc>
          <w:tcPr>
            <w:tcW w:w="1417" w:type="dxa"/>
            <w:vAlign w:val="center"/>
          </w:tcPr>
          <w:p>
            <w:pPr>
              <w:spacing w:before="190" w:beforeLines="50" w:after="190" w:afterLines="50" w:line="600" w:lineRule="exact"/>
              <w:ind w:firstLine="0" w:firstLineChars="0"/>
              <w:jc w:val="center"/>
              <w:rPr>
                <w:rFonts w:ascii="仿宋_GB2312" w:eastAsia="仿宋_GB2312"/>
                <w:szCs w:val="24"/>
              </w:rPr>
            </w:pPr>
            <w:r>
              <w:rPr>
                <w:rFonts w:ascii="仿宋_GB2312" w:eastAsia="仿宋_GB2312"/>
                <w:szCs w:val="24"/>
              </w:rPr>
              <w:t>1</w:t>
            </w:r>
          </w:p>
        </w:tc>
        <w:tc>
          <w:tcPr>
            <w:tcW w:w="1276"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0</w:t>
            </w:r>
          </w:p>
        </w:tc>
        <w:tc>
          <w:tcPr>
            <w:tcW w:w="1276"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7</w:t>
            </w:r>
          </w:p>
        </w:tc>
        <w:tc>
          <w:tcPr>
            <w:tcW w:w="1814"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8</w:t>
            </w:r>
          </w:p>
        </w:tc>
        <w:tc>
          <w:tcPr>
            <w:tcW w:w="1111"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13</w:t>
            </w:r>
          </w:p>
        </w:tc>
        <w:tc>
          <w:tcPr>
            <w:tcW w:w="1418" w:type="dxa"/>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市行政</w:t>
            </w:r>
          </w:p>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审批局</w:t>
            </w:r>
          </w:p>
        </w:tc>
        <w:tc>
          <w:tcPr>
            <w:tcW w:w="1417" w:type="dxa"/>
            <w:vAlign w:val="center"/>
          </w:tcPr>
          <w:p>
            <w:pPr>
              <w:spacing w:before="190" w:beforeLines="50" w:after="190" w:afterLines="50" w:line="600" w:lineRule="exact"/>
              <w:ind w:firstLine="0" w:firstLineChars="0"/>
              <w:jc w:val="center"/>
              <w:rPr>
                <w:rFonts w:ascii="仿宋_GB2312" w:eastAsia="仿宋_GB2312"/>
                <w:szCs w:val="24"/>
              </w:rPr>
            </w:pPr>
            <w:r>
              <w:rPr>
                <w:rFonts w:ascii="仿宋_GB2312" w:eastAsia="仿宋_GB2312"/>
                <w:szCs w:val="24"/>
              </w:rPr>
              <w:t>0</w:t>
            </w:r>
          </w:p>
        </w:tc>
        <w:tc>
          <w:tcPr>
            <w:tcW w:w="1276"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0</w:t>
            </w:r>
          </w:p>
        </w:tc>
        <w:tc>
          <w:tcPr>
            <w:tcW w:w="1276"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1</w:t>
            </w:r>
          </w:p>
        </w:tc>
        <w:tc>
          <w:tcPr>
            <w:tcW w:w="1814"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1</w:t>
            </w:r>
          </w:p>
        </w:tc>
        <w:tc>
          <w:tcPr>
            <w:tcW w:w="1111"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14</w:t>
            </w:r>
          </w:p>
        </w:tc>
        <w:tc>
          <w:tcPr>
            <w:tcW w:w="1418" w:type="dxa"/>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市住建局</w:t>
            </w:r>
          </w:p>
        </w:tc>
        <w:tc>
          <w:tcPr>
            <w:tcW w:w="1417" w:type="dxa"/>
            <w:vAlign w:val="center"/>
          </w:tcPr>
          <w:p>
            <w:pPr>
              <w:spacing w:before="190" w:beforeLines="50" w:after="190" w:afterLines="50" w:line="600" w:lineRule="exact"/>
              <w:ind w:firstLine="0" w:firstLineChars="0"/>
              <w:jc w:val="center"/>
              <w:rPr>
                <w:rFonts w:ascii="仿宋_GB2312" w:eastAsia="仿宋_GB2312"/>
                <w:szCs w:val="24"/>
              </w:rPr>
            </w:pPr>
            <w:r>
              <w:rPr>
                <w:rFonts w:ascii="仿宋_GB2312" w:eastAsia="仿宋_GB2312"/>
                <w:szCs w:val="24"/>
              </w:rPr>
              <w:t>2</w:t>
            </w:r>
          </w:p>
        </w:tc>
        <w:tc>
          <w:tcPr>
            <w:tcW w:w="1276"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10</w:t>
            </w:r>
          </w:p>
        </w:tc>
        <w:tc>
          <w:tcPr>
            <w:tcW w:w="1276"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2</w:t>
            </w:r>
          </w:p>
        </w:tc>
        <w:tc>
          <w:tcPr>
            <w:tcW w:w="1814"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14</w:t>
            </w:r>
          </w:p>
        </w:tc>
        <w:tc>
          <w:tcPr>
            <w:tcW w:w="1111"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3</w:t>
            </w:r>
            <w:r>
              <w:rPr>
                <w:rFonts w:ascii="仿宋_GB2312" w:eastAsia="仿宋_GB2312"/>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90" w:beforeLines="50" w:after="190" w:afterLines="50" w:line="600" w:lineRule="exact"/>
              <w:ind w:firstLine="0" w:firstLineChars="0"/>
              <w:jc w:val="center"/>
              <w:rPr>
                <w:rFonts w:ascii="仿宋_GB2312" w:eastAsia="仿宋_GB2312"/>
                <w:szCs w:val="24"/>
              </w:rPr>
            </w:pPr>
          </w:p>
        </w:tc>
        <w:tc>
          <w:tcPr>
            <w:tcW w:w="1418" w:type="dxa"/>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合计</w:t>
            </w:r>
          </w:p>
        </w:tc>
        <w:tc>
          <w:tcPr>
            <w:tcW w:w="1417" w:type="dxa"/>
            <w:vAlign w:val="center"/>
          </w:tcPr>
          <w:p>
            <w:pPr>
              <w:spacing w:before="190" w:beforeLines="50" w:after="190" w:afterLines="50" w:line="600" w:lineRule="exact"/>
              <w:ind w:firstLine="0" w:firstLineChars="0"/>
              <w:jc w:val="center"/>
              <w:rPr>
                <w:rFonts w:ascii="仿宋_GB2312" w:eastAsia="仿宋_GB2312"/>
                <w:szCs w:val="24"/>
              </w:rPr>
            </w:pPr>
            <w:r>
              <w:rPr>
                <w:rFonts w:ascii="仿宋_GB2312" w:eastAsia="仿宋_GB2312"/>
                <w:szCs w:val="24"/>
              </w:rPr>
              <w:t>21</w:t>
            </w:r>
          </w:p>
        </w:tc>
        <w:tc>
          <w:tcPr>
            <w:tcW w:w="1276" w:type="dxa"/>
            <w:vAlign w:val="center"/>
          </w:tcPr>
          <w:p>
            <w:pPr>
              <w:spacing w:before="190" w:beforeLines="50" w:after="190" w:afterLines="50" w:line="600" w:lineRule="exact"/>
              <w:ind w:firstLine="0" w:firstLineChars="0"/>
              <w:jc w:val="center"/>
              <w:rPr>
                <w:rFonts w:ascii="仿宋_GB2312" w:eastAsia="仿宋_GB2312"/>
                <w:szCs w:val="24"/>
              </w:rPr>
            </w:pPr>
            <w:r>
              <w:rPr>
                <w:rFonts w:ascii="仿宋_GB2312" w:eastAsia="仿宋_GB2312"/>
                <w:szCs w:val="24"/>
              </w:rPr>
              <w:t>42</w:t>
            </w:r>
          </w:p>
        </w:tc>
        <w:tc>
          <w:tcPr>
            <w:tcW w:w="1276" w:type="dxa"/>
            <w:vAlign w:val="center"/>
          </w:tcPr>
          <w:p>
            <w:pPr>
              <w:spacing w:before="190" w:beforeLines="50" w:after="190" w:afterLines="50" w:line="600" w:lineRule="exact"/>
              <w:ind w:firstLine="0" w:firstLineChars="0"/>
              <w:jc w:val="center"/>
              <w:rPr>
                <w:rFonts w:ascii="仿宋_GB2312" w:eastAsia="仿宋_GB2312"/>
                <w:szCs w:val="24"/>
              </w:rPr>
            </w:pPr>
            <w:r>
              <w:rPr>
                <w:rFonts w:ascii="仿宋_GB2312" w:eastAsia="仿宋_GB2312"/>
                <w:szCs w:val="24"/>
              </w:rPr>
              <w:t>46</w:t>
            </w:r>
          </w:p>
        </w:tc>
        <w:tc>
          <w:tcPr>
            <w:tcW w:w="1814" w:type="dxa"/>
            <w:vAlign w:val="center"/>
          </w:tcPr>
          <w:p>
            <w:pPr>
              <w:spacing w:before="190" w:beforeLines="50" w:after="190" w:afterLines="50" w:line="600" w:lineRule="exact"/>
              <w:ind w:firstLine="0" w:firstLineChars="0"/>
              <w:jc w:val="center"/>
              <w:rPr>
                <w:rFonts w:ascii="仿宋_GB2312" w:eastAsia="仿宋_GB2312"/>
                <w:szCs w:val="24"/>
              </w:rPr>
            </w:pPr>
            <w:r>
              <w:rPr>
                <w:rFonts w:ascii="仿宋_GB2312" w:eastAsia="仿宋_GB2312"/>
                <w:szCs w:val="24"/>
              </w:rPr>
              <w:t>109</w:t>
            </w:r>
          </w:p>
        </w:tc>
        <w:tc>
          <w:tcPr>
            <w:tcW w:w="1111"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1</w:t>
            </w:r>
            <w:r>
              <w:rPr>
                <w:rFonts w:ascii="仿宋_GB2312" w:eastAsia="仿宋_GB2312"/>
                <w:szCs w:val="24"/>
              </w:rPr>
              <w:t>44</w:t>
            </w:r>
          </w:p>
        </w:tc>
      </w:tr>
    </w:tbl>
    <w:p>
      <w:pPr>
        <w:spacing w:line="600" w:lineRule="exact"/>
        <w:ind w:firstLine="480"/>
        <w:rPr>
          <w:rFonts w:ascii="仿宋_GB2312" w:eastAsia="仿宋_GB2312"/>
          <w:szCs w:val="24"/>
        </w:rPr>
      </w:pPr>
      <w:r>
        <w:rPr>
          <w:rFonts w:hint="eastAsia" w:ascii="仿宋_GB2312" w:eastAsia="仿宋_GB2312"/>
          <w:szCs w:val="24"/>
        </w:rPr>
        <w:t>说明：</w:t>
      </w:r>
    </w:p>
    <w:p>
      <w:pPr>
        <w:spacing w:line="600" w:lineRule="exact"/>
        <w:ind w:firstLine="480"/>
        <w:rPr>
          <w:rFonts w:ascii="仿宋_GB2312" w:eastAsia="仿宋_GB2312"/>
          <w:szCs w:val="24"/>
        </w:rPr>
      </w:pPr>
      <w:r>
        <w:rPr>
          <w:rFonts w:hint="eastAsia" w:ascii="仿宋_GB2312" w:eastAsia="仿宋_GB2312"/>
          <w:szCs w:val="24"/>
        </w:rPr>
        <w:t>1．表格中“2019</w:t>
      </w:r>
      <w:bookmarkStart w:id="32" w:name="_Hlk111061123"/>
      <w:r>
        <w:rPr>
          <w:rFonts w:hint="eastAsia" w:ascii="仿宋_GB2312" w:eastAsia="仿宋_GB2312"/>
          <w:szCs w:val="24"/>
        </w:rPr>
        <w:t>年报送公平竞争审查办公室数量</w:t>
      </w:r>
      <w:bookmarkEnd w:id="32"/>
      <w:r>
        <w:rPr>
          <w:rFonts w:hint="eastAsia" w:ascii="仿宋_GB2312" w:eastAsia="仿宋_GB2312"/>
          <w:szCs w:val="24"/>
        </w:rPr>
        <w:t>”“2020年报送公平竞争审查办公室数量”“2021年报送公平竞争审查办公室数量”“2019-2021年公平竞争审查办公室统计数量合计”指相应2</w:t>
      </w:r>
      <w:r>
        <w:rPr>
          <w:rFonts w:ascii="仿宋_GB2312" w:eastAsia="仿宋_GB2312"/>
          <w:szCs w:val="24"/>
        </w:rPr>
        <w:t>019</w:t>
      </w:r>
      <w:r>
        <w:rPr>
          <w:rFonts w:hint="eastAsia" w:ascii="仿宋_GB2312" w:eastAsia="仿宋_GB2312"/>
          <w:szCs w:val="24"/>
        </w:rPr>
        <w:t>-</w:t>
      </w:r>
      <w:r>
        <w:rPr>
          <w:rFonts w:ascii="仿宋_GB2312" w:eastAsia="仿宋_GB2312"/>
          <w:szCs w:val="24"/>
        </w:rPr>
        <w:t>2021</w:t>
      </w:r>
      <w:r>
        <w:rPr>
          <w:rFonts w:hint="eastAsia" w:ascii="仿宋_GB2312" w:eastAsia="仿宋_GB2312"/>
          <w:szCs w:val="24"/>
        </w:rPr>
        <w:t>年间的相应年度，评估对象向市联席会议办公室报送的《（月度、年度）公平竞争审查制度落实情况统计表》中的文件数量。</w:t>
      </w:r>
    </w:p>
    <w:p>
      <w:pPr>
        <w:spacing w:before="190" w:beforeLines="50" w:after="190" w:afterLines="50" w:line="600" w:lineRule="exact"/>
        <w:ind w:firstLine="480"/>
        <w:rPr>
          <w:rFonts w:ascii="仿宋_GB2312" w:eastAsia="仿宋_GB2312"/>
          <w:szCs w:val="24"/>
        </w:rPr>
      </w:pPr>
      <w:r>
        <w:rPr>
          <w:rFonts w:ascii="仿宋_GB2312" w:eastAsia="仿宋_GB2312"/>
          <w:szCs w:val="24"/>
        </w:rPr>
        <w:t>2</w:t>
      </w:r>
      <w:r>
        <w:rPr>
          <w:rFonts w:hint="eastAsia" w:ascii="仿宋_GB2312" w:eastAsia="仿宋_GB2312"/>
          <w:szCs w:val="24"/>
        </w:rPr>
        <w:t>．表格中“本次评估调查问卷自报数量”指经评估机构本次评估工作开展过程中，向评估对象发放的调查问卷中，评估对象自己填写的已做公平竞争审查的文件资料数量。</w:t>
      </w:r>
    </w:p>
    <w:p>
      <w:pPr>
        <w:pStyle w:val="2"/>
        <w:spacing w:line="600" w:lineRule="exact"/>
        <w:ind w:firstLine="0" w:firstLineChars="0"/>
        <w:jc w:val="left"/>
        <w:rPr>
          <w:sz w:val="32"/>
          <w:szCs w:val="32"/>
        </w:rPr>
      </w:pPr>
      <w:bookmarkStart w:id="33" w:name="_Toc113469119"/>
      <w:r>
        <w:rPr>
          <w:rFonts w:hint="eastAsia"/>
          <w:sz w:val="32"/>
          <w:szCs w:val="32"/>
        </w:rPr>
        <w:t>附件</w:t>
      </w:r>
      <w:r>
        <w:rPr>
          <w:sz w:val="32"/>
          <w:szCs w:val="32"/>
        </w:rPr>
        <w:t>4</w:t>
      </w:r>
      <w:r>
        <w:rPr>
          <w:rFonts w:hint="eastAsia"/>
          <w:sz w:val="32"/>
          <w:szCs w:val="32"/>
        </w:rPr>
        <w:t>：公平竞争审查抽样评估情况汇总表</w:t>
      </w:r>
      <w:bookmarkEnd w:id="33"/>
    </w:p>
    <w:tbl>
      <w:tblPr>
        <w:tblStyle w:val="1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687"/>
        <w:gridCol w:w="1276"/>
        <w:gridCol w:w="1417"/>
        <w:gridCol w:w="141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before="190" w:beforeLines="50" w:after="190" w:afterLines="50" w:line="600" w:lineRule="exact"/>
              <w:ind w:firstLine="0" w:firstLineChars="0"/>
              <w:jc w:val="center"/>
              <w:rPr>
                <w:rFonts w:ascii="仿宋_GB2312" w:eastAsia="仿宋_GB2312"/>
                <w:b/>
                <w:bCs/>
                <w:szCs w:val="24"/>
              </w:rPr>
            </w:pPr>
            <w:r>
              <w:rPr>
                <w:rFonts w:hint="eastAsia" w:ascii="仿宋_GB2312" w:eastAsia="仿宋_GB2312"/>
                <w:b/>
                <w:bCs/>
                <w:szCs w:val="24"/>
              </w:rPr>
              <w:t>序号</w:t>
            </w:r>
          </w:p>
        </w:tc>
        <w:tc>
          <w:tcPr>
            <w:tcW w:w="1687" w:type="dxa"/>
            <w:vAlign w:val="center"/>
          </w:tcPr>
          <w:p>
            <w:pPr>
              <w:spacing w:before="190" w:beforeLines="50" w:after="190" w:afterLines="50" w:line="600" w:lineRule="exact"/>
              <w:ind w:firstLine="0" w:firstLineChars="0"/>
              <w:jc w:val="center"/>
              <w:rPr>
                <w:rFonts w:ascii="仿宋_GB2312" w:eastAsia="仿宋_GB2312"/>
                <w:b/>
                <w:bCs/>
                <w:szCs w:val="24"/>
              </w:rPr>
            </w:pPr>
            <w:r>
              <w:rPr>
                <w:rFonts w:hint="eastAsia" w:ascii="仿宋_GB2312" w:eastAsia="仿宋_GB2312"/>
                <w:b/>
                <w:bCs/>
                <w:szCs w:val="24"/>
              </w:rPr>
              <w:t>评估对象</w:t>
            </w:r>
          </w:p>
        </w:tc>
        <w:tc>
          <w:tcPr>
            <w:tcW w:w="1276" w:type="dxa"/>
            <w:vAlign w:val="center"/>
          </w:tcPr>
          <w:p>
            <w:pPr>
              <w:spacing w:before="190" w:beforeLines="50" w:after="190" w:afterLines="50" w:line="600" w:lineRule="exact"/>
              <w:ind w:firstLine="0" w:firstLineChars="0"/>
              <w:jc w:val="center"/>
              <w:rPr>
                <w:rFonts w:ascii="仿宋_GB2312" w:eastAsia="仿宋_GB2312"/>
                <w:b/>
                <w:bCs/>
                <w:szCs w:val="24"/>
              </w:rPr>
            </w:pPr>
            <w:r>
              <w:rPr>
                <w:rFonts w:hint="eastAsia" w:ascii="仿宋_GB2312" w:eastAsia="仿宋_GB2312"/>
                <w:b/>
                <w:bCs/>
                <w:szCs w:val="24"/>
              </w:rPr>
              <w:t>本次审查文件数量</w:t>
            </w:r>
          </w:p>
        </w:tc>
        <w:tc>
          <w:tcPr>
            <w:tcW w:w="1417" w:type="dxa"/>
            <w:vAlign w:val="center"/>
          </w:tcPr>
          <w:p>
            <w:pPr>
              <w:spacing w:before="190" w:beforeLines="50" w:after="190" w:afterLines="50" w:line="600" w:lineRule="exact"/>
              <w:ind w:firstLine="0" w:firstLineChars="0"/>
              <w:jc w:val="center"/>
              <w:rPr>
                <w:rFonts w:ascii="仿宋_GB2312" w:eastAsia="仿宋_GB2312"/>
                <w:b/>
                <w:bCs/>
                <w:szCs w:val="24"/>
              </w:rPr>
            </w:pPr>
            <w:r>
              <w:rPr>
                <w:rFonts w:hint="eastAsia" w:ascii="仿宋_GB2312" w:eastAsia="仿宋_GB2312"/>
                <w:b/>
                <w:bCs/>
                <w:szCs w:val="24"/>
              </w:rPr>
              <w:t>应做公平竞争审查数量</w:t>
            </w:r>
          </w:p>
        </w:tc>
        <w:tc>
          <w:tcPr>
            <w:tcW w:w="1418" w:type="dxa"/>
          </w:tcPr>
          <w:p>
            <w:pPr>
              <w:spacing w:before="190" w:beforeLines="50" w:after="190" w:afterLines="50" w:line="600" w:lineRule="exact"/>
              <w:ind w:firstLine="0" w:firstLineChars="0"/>
              <w:jc w:val="center"/>
              <w:rPr>
                <w:rFonts w:ascii="仿宋_GB2312" w:eastAsia="仿宋_GB2312"/>
                <w:b/>
                <w:bCs/>
                <w:szCs w:val="24"/>
              </w:rPr>
            </w:pPr>
            <w:r>
              <w:rPr>
                <w:rFonts w:hint="eastAsia" w:ascii="仿宋_GB2312" w:eastAsia="仿宋_GB2312"/>
                <w:b/>
                <w:bCs/>
                <w:szCs w:val="24"/>
              </w:rPr>
              <w:t>政府采购文件数量</w:t>
            </w:r>
          </w:p>
        </w:tc>
        <w:tc>
          <w:tcPr>
            <w:tcW w:w="2410" w:type="dxa"/>
            <w:vAlign w:val="center"/>
          </w:tcPr>
          <w:p>
            <w:pPr>
              <w:spacing w:before="190" w:beforeLines="50" w:after="190" w:afterLines="50" w:line="600" w:lineRule="exact"/>
              <w:ind w:firstLine="0" w:firstLineChars="0"/>
              <w:jc w:val="center"/>
              <w:rPr>
                <w:rFonts w:ascii="仿宋_GB2312" w:eastAsia="仿宋_GB2312"/>
                <w:b/>
                <w:bCs/>
                <w:szCs w:val="24"/>
              </w:rPr>
            </w:pPr>
            <w:bookmarkStart w:id="34" w:name="_Hlk111062854"/>
            <w:r>
              <w:rPr>
                <w:rFonts w:hint="eastAsia" w:ascii="仿宋_GB2312" w:eastAsia="仿宋_GB2312"/>
                <w:b/>
                <w:bCs/>
                <w:szCs w:val="24"/>
              </w:rPr>
              <w:t>存在排除限制竞争效果内容的政策措施数量</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before="190" w:beforeLines="50" w:after="190" w:afterLines="50" w:line="600" w:lineRule="exact"/>
              <w:ind w:firstLine="0" w:firstLineChars="0"/>
              <w:jc w:val="center"/>
              <w:rPr>
                <w:rFonts w:ascii="仿宋_GB2312" w:eastAsia="仿宋_GB2312"/>
                <w:szCs w:val="24"/>
              </w:rPr>
            </w:pPr>
            <w:bookmarkStart w:id="35" w:name="_Hlk111063054"/>
            <w:r>
              <w:rPr>
                <w:rFonts w:hint="eastAsia" w:ascii="仿宋_GB2312" w:eastAsia="仿宋_GB2312"/>
                <w:szCs w:val="24"/>
              </w:rPr>
              <w:t>1</w:t>
            </w:r>
          </w:p>
        </w:tc>
        <w:tc>
          <w:tcPr>
            <w:tcW w:w="1687"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市发改委</w:t>
            </w:r>
          </w:p>
        </w:tc>
        <w:tc>
          <w:tcPr>
            <w:tcW w:w="1276" w:type="dxa"/>
          </w:tcPr>
          <w:p>
            <w:pPr>
              <w:spacing w:before="190" w:beforeLines="50" w:after="190" w:afterLines="50" w:line="600" w:lineRule="exact"/>
              <w:ind w:firstLine="0" w:firstLineChars="0"/>
              <w:jc w:val="center"/>
            </w:pPr>
            <w:r>
              <w:t>89</w:t>
            </w:r>
          </w:p>
        </w:tc>
        <w:tc>
          <w:tcPr>
            <w:tcW w:w="1417" w:type="dxa"/>
          </w:tcPr>
          <w:p>
            <w:pPr>
              <w:spacing w:before="190" w:beforeLines="50" w:after="190" w:afterLines="50" w:line="600" w:lineRule="exact"/>
              <w:ind w:firstLine="0" w:firstLineChars="0"/>
              <w:jc w:val="center"/>
            </w:pPr>
            <w:r>
              <w:t>50</w:t>
            </w:r>
          </w:p>
        </w:tc>
        <w:tc>
          <w:tcPr>
            <w:tcW w:w="1418" w:type="dxa"/>
            <w:vAlign w:val="center"/>
          </w:tcPr>
          <w:p>
            <w:pPr>
              <w:spacing w:before="190" w:beforeLines="50" w:after="190" w:afterLines="50" w:line="600" w:lineRule="exact"/>
              <w:ind w:firstLine="0" w:firstLineChars="0"/>
              <w:jc w:val="center"/>
            </w:pPr>
            <w:r>
              <w:rPr>
                <w:rFonts w:hint="eastAsia"/>
              </w:rPr>
              <w:t>5</w:t>
            </w:r>
          </w:p>
        </w:tc>
        <w:tc>
          <w:tcPr>
            <w:tcW w:w="2410" w:type="dxa"/>
            <w:vAlign w:val="center"/>
          </w:tcPr>
          <w:p>
            <w:pPr>
              <w:spacing w:before="190" w:beforeLines="50" w:after="190" w:afterLines="50" w:line="600" w:lineRule="exact"/>
              <w:ind w:firstLine="0" w:firstLineChars="0"/>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2</w:t>
            </w:r>
          </w:p>
        </w:tc>
        <w:tc>
          <w:tcPr>
            <w:tcW w:w="1687"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市教育局</w:t>
            </w:r>
          </w:p>
        </w:tc>
        <w:tc>
          <w:tcPr>
            <w:tcW w:w="1276" w:type="dxa"/>
          </w:tcPr>
          <w:p>
            <w:pPr>
              <w:spacing w:before="190" w:beforeLines="50" w:after="190" w:afterLines="50" w:line="600" w:lineRule="exact"/>
              <w:ind w:firstLine="0" w:firstLineChars="0"/>
              <w:jc w:val="center"/>
            </w:pPr>
            <w:r>
              <w:t>51</w:t>
            </w:r>
          </w:p>
        </w:tc>
        <w:tc>
          <w:tcPr>
            <w:tcW w:w="1417" w:type="dxa"/>
          </w:tcPr>
          <w:p>
            <w:pPr>
              <w:spacing w:before="190" w:beforeLines="50" w:after="190" w:afterLines="50" w:line="600" w:lineRule="exact"/>
              <w:ind w:firstLine="0" w:firstLineChars="0"/>
              <w:jc w:val="center"/>
            </w:pPr>
            <w:r>
              <w:t>25</w:t>
            </w:r>
          </w:p>
        </w:tc>
        <w:tc>
          <w:tcPr>
            <w:tcW w:w="1418" w:type="dxa"/>
            <w:vAlign w:val="center"/>
          </w:tcPr>
          <w:p>
            <w:pPr>
              <w:spacing w:before="190" w:beforeLines="50" w:after="190" w:afterLines="50" w:line="600" w:lineRule="exact"/>
              <w:ind w:firstLine="0" w:firstLineChars="0"/>
              <w:jc w:val="center"/>
            </w:pPr>
            <w:r>
              <w:t>3</w:t>
            </w:r>
          </w:p>
        </w:tc>
        <w:tc>
          <w:tcPr>
            <w:tcW w:w="2410" w:type="dxa"/>
            <w:vAlign w:val="center"/>
          </w:tcPr>
          <w:p>
            <w:pPr>
              <w:spacing w:before="190" w:beforeLines="50" w:after="190" w:afterLines="50" w:line="600" w:lineRule="exact"/>
              <w:ind w:firstLine="0" w:firstLineChars="0"/>
              <w:jc w:val="cente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3</w:t>
            </w:r>
          </w:p>
        </w:tc>
        <w:tc>
          <w:tcPr>
            <w:tcW w:w="1687"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市卫健委</w:t>
            </w:r>
          </w:p>
        </w:tc>
        <w:tc>
          <w:tcPr>
            <w:tcW w:w="1276" w:type="dxa"/>
          </w:tcPr>
          <w:p>
            <w:pPr>
              <w:spacing w:before="190" w:beforeLines="50" w:after="190" w:afterLines="50" w:line="600" w:lineRule="exact"/>
              <w:ind w:firstLine="0" w:firstLineChars="0"/>
              <w:jc w:val="center"/>
            </w:pPr>
            <w:r>
              <w:t>22</w:t>
            </w:r>
          </w:p>
        </w:tc>
        <w:tc>
          <w:tcPr>
            <w:tcW w:w="1417" w:type="dxa"/>
          </w:tcPr>
          <w:p>
            <w:pPr>
              <w:spacing w:before="190" w:beforeLines="50" w:after="190" w:afterLines="50" w:line="600" w:lineRule="exact"/>
              <w:ind w:firstLine="0" w:firstLineChars="0"/>
              <w:jc w:val="center"/>
            </w:pPr>
            <w:r>
              <w:t>9</w:t>
            </w:r>
          </w:p>
        </w:tc>
        <w:tc>
          <w:tcPr>
            <w:tcW w:w="1418" w:type="dxa"/>
            <w:vAlign w:val="center"/>
          </w:tcPr>
          <w:p>
            <w:pPr>
              <w:spacing w:before="190" w:beforeLines="50" w:after="190" w:afterLines="50" w:line="600" w:lineRule="exact"/>
              <w:ind w:firstLine="0" w:firstLineChars="0"/>
              <w:jc w:val="center"/>
            </w:pPr>
            <w:r>
              <w:t>9</w:t>
            </w:r>
          </w:p>
        </w:tc>
        <w:tc>
          <w:tcPr>
            <w:tcW w:w="2410" w:type="dxa"/>
            <w:vAlign w:val="center"/>
          </w:tcPr>
          <w:p>
            <w:pPr>
              <w:spacing w:before="190" w:beforeLines="50" w:after="190" w:afterLines="50" w:line="600" w:lineRule="exact"/>
              <w:ind w:firstLine="0" w:firstLineChars="0"/>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4</w:t>
            </w:r>
          </w:p>
        </w:tc>
        <w:tc>
          <w:tcPr>
            <w:tcW w:w="1687"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市医保局</w:t>
            </w:r>
          </w:p>
        </w:tc>
        <w:tc>
          <w:tcPr>
            <w:tcW w:w="1276" w:type="dxa"/>
            <w:vAlign w:val="center"/>
          </w:tcPr>
          <w:p>
            <w:pPr>
              <w:spacing w:before="190" w:beforeLines="50" w:after="190" w:afterLines="50" w:line="600" w:lineRule="exact"/>
              <w:ind w:firstLine="0" w:firstLineChars="0"/>
              <w:jc w:val="center"/>
            </w:pPr>
            <w:r>
              <w:t>35</w:t>
            </w:r>
          </w:p>
        </w:tc>
        <w:tc>
          <w:tcPr>
            <w:tcW w:w="1417" w:type="dxa"/>
            <w:vAlign w:val="center"/>
          </w:tcPr>
          <w:p>
            <w:pPr>
              <w:spacing w:before="190" w:beforeLines="50" w:after="190" w:afterLines="50" w:line="600" w:lineRule="exact"/>
              <w:ind w:firstLine="0" w:firstLineChars="0"/>
              <w:jc w:val="center"/>
            </w:pPr>
            <w:r>
              <w:t>32</w:t>
            </w:r>
          </w:p>
        </w:tc>
        <w:tc>
          <w:tcPr>
            <w:tcW w:w="1418" w:type="dxa"/>
            <w:vAlign w:val="center"/>
          </w:tcPr>
          <w:p>
            <w:pPr>
              <w:spacing w:before="190" w:beforeLines="50" w:after="190" w:afterLines="50" w:line="600" w:lineRule="exact"/>
              <w:ind w:firstLine="0" w:firstLineChars="0"/>
              <w:jc w:val="center"/>
            </w:pPr>
            <w:r>
              <w:rPr>
                <w:rFonts w:hint="eastAsia"/>
              </w:rPr>
              <w:t>3</w:t>
            </w:r>
          </w:p>
        </w:tc>
        <w:tc>
          <w:tcPr>
            <w:tcW w:w="2410" w:type="dxa"/>
            <w:vAlign w:val="center"/>
          </w:tcPr>
          <w:p>
            <w:pPr>
              <w:spacing w:before="190" w:beforeLines="50" w:after="190" w:afterLines="50" w:line="600" w:lineRule="exact"/>
              <w:ind w:firstLine="0" w:firstLineChars="0"/>
              <w:jc w:val="cente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5</w:t>
            </w:r>
          </w:p>
        </w:tc>
        <w:tc>
          <w:tcPr>
            <w:tcW w:w="1687"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市自然资源和规划局</w:t>
            </w:r>
          </w:p>
        </w:tc>
        <w:tc>
          <w:tcPr>
            <w:tcW w:w="1276" w:type="dxa"/>
            <w:vAlign w:val="center"/>
          </w:tcPr>
          <w:p>
            <w:pPr>
              <w:spacing w:before="190" w:beforeLines="50" w:after="190" w:afterLines="50" w:line="600" w:lineRule="exact"/>
              <w:ind w:firstLine="0" w:firstLineChars="0"/>
              <w:jc w:val="center"/>
            </w:pPr>
            <w:r>
              <w:t>42</w:t>
            </w:r>
          </w:p>
        </w:tc>
        <w:tc>
          <w:tcPr>
            <w:tcW w:w="1417" w:type="dxa"/>
            <w:vAlign w:val="center"/>
          </w:tcPr>
          <w:p>
            <w:pPr>
              <w:spacing w:before="190" w:beforeLines="50" w:after="190" w:afterLines="50" w:line="600" w:lineRule="exact"/>
              <w:ind w:firstLine="0" w:firstLineChars="0"/>
              <w:jc w:val="center"/>
            </w:pPr>
            <w:r>
              <w:t>11</w:t>
            </w:r>
          </w:p>
        </w:tc>
        <w:tc>
          <w:tcPr>
            <w:tcW w:w="1418" w:type="dxa"/>
            <w:vAlign w:val="center"/>
          </w:tcPr>
          <w:p>
            <w:pPr>
              <w:spacing w:before="190" w:beforeLines="50" w:after="190" w:afterLines="50" w:line="600" w:lineRule="exact"/>
              <w:ind w:firstLine="0" w:firstLineChars="0"/>
              <w:jc w:val="center"/>
            </w:pPr>
            <w:r>
              <w:rPr>
                <w:rFonts w:hint="eastAsia"/>
              </w:rPr>
              <w:t>8</w:t>
            </w:r>
          </w:p>
        </w:tc>
        <w:tc>
          <w:tcPr>
            <w:tcW w:w="2410" w:type="dxa"/>
            <w:vAlign w:val="center"/>
          </w:tcPr>
          <w:p>
            <w:pPr>
              <w:spacing w:before="190" w:beforeLines="50" w:after="190" w:afterLines="50" w:line="600" w:lineRule="exact"/>
              <w:ind w:firstLine="0" w:firstLineChars="0"/>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6</w:t>
            </w:r>
          </w:p>
        </w:tc>
        <w:tc>
          <w:tcPr>
            <w:tcW w:w="1687"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市交通运输局</w:t>
            </w:r>
          </w:p>
        </w:tc>
        <w:tc>
          <w:tcPr>
            <w:tcW w:w="1276" w:type="dxa"/>
            <w:vAlign w:val="center"/>
          </w:tcPr>
          <w:p>
            <w:pPr>
              <w:spacing w:before="190" w:beforeLines="50" w:after="190" w:afterLines="50" w:line="600" w:lineRule="exact"/>
              <w:ind w:firstLine="0" w:firstLineChars="0"/>
              <w:jc w:val="center"/>
            </w:pPr>
            <w:r>
              <w:t>107</w:t>
            </w:r>
          </w:p>
        </w:tc>
        <w:tc>
          <w:tcPr>
            <w:tcW w:w="1417" w:type="dxa"/>
            <w:vAlign w:val="center"/>
          </w:tcPr>
          <w:p>
            <w:pPr>
              <w:spacing w:before="190" w:beforeLines="50" w:after="190" w:afterLines="50" w:line="600" w:lineRule="exact"/>
              <w:ind w:firstLine="0" w:firstLineChars="0"/>
              <w:jc w:val="center"/>
            </w:pPr>
            <w:r>
              <w:t>33</w:t>
            </w:r>
          </w:p>
        </w:tc>
        <w:tc>
          <w:tcPr>
            <w:tcW w:w="1418" w:type="dxa"/>
            <w:vAlign w:val="center"/>
          </w:tcPr>
          <w:p>
            <w:pPr>
              <w:spacing w:before="190" w:beforeLines="50" w:after="190" w:afterLines="50" w:line="600" w:lineRule="exact"/>
              <w:ind w:firstLine="0" w:firstLineChars="0"/>
              <w:jc w:val="center"/>
            </w:pPr>
            <w:r>
              <w:rPr>
                <w:rFonts w:hint="eastAsia"/>
              </w:rPr>
              <w:t>2</w:t>
            </w:r>
          </w:p>
        </w:tc>
        <w:tc>
          <w:tcPr>
            <w:tcW w:w="2410" w:type="dxa"/>
            <w:vAlign w:val="center"/>
          </w:tcPr>
          <w:p>
            <w:pPr>
              <w:spacing w:before="190" w:beforeLines="50" w:after="190" w:afterLines="50" w:line="600" w:lineRule="exact"/>
              <w:ind w:firstLine="0" w:firstLineChars="0"/>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7</w:t>
            </w:r>
          </w:p>
        </w:tc>
        <w:tc>
          <w:tcPr>
            <w:tcW w:w="1687"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市银保监分局</w:t>
            </w:r>
          </w:p>
        </w:tc>
        <w:tc>
          <w:tcPr>
            <w:tcW w:w="1276" w:type="dxa"/>
            <w:vAlign w:val="center"/>
          </w:tcPr>
          <w:p>
            <w:pPr>
              <w:spacing w:before="190" w:beforeLines="50" w:after="190" w:afterLines="50" w:line="600" w:lineRule="exact"/>
              <w:ind w:firstLine="0" w:firstLineChars="0"/>
              <w:jc w:val="center"/>
            </w:pPr>
            <w:r>
              <w:t>24</w:t>
            </w:r>
          </w:p>
        </w:tc>
        <w:tc>
          <w:tcPr>
            <w:tcW w:w="1417" w:type="dxa"/>
            <w:vAlign w:val="center"/>
          </w:tcPr>
          <w:p>
            <w:pPr>
              <w:spacing w:before="190" w:beforeLines="50" w:after="190" w:afterLines="50" w:line="600" w:lineRule="exact"/>
              <w:ind w:firstLine="0" w:firstLineChars="0"/>
              <w:jc w:val="center"/>
            </w:pPr>
            <w:r>
              <w:t>24</w:t>
            </w:r>
          </w:p>
        </w:tc>
        <w:tc>
          <w:tcPr>
            <w:tcW w:w="1418" w:type="dxa"/>
            <w:vAlign w:val="center"/>
          </w:tcPr>
          <w:p>
            <w:pPr>
              <w:spacing w:before="190" w:beforeLines="50" w:after="190" w:afterLines="50" w:line="600" w:lineRule="exact"/>
              <w:ind w:firstLine="0" w:firstLineChars="0"/>
              <w:jc w:val="center"/>
            </w:pPr>
            <w:r>
              <w:rPr>
                <w:rFonts w:hint="eastAsia"/>
              </w:rPr>
              <w:t>0</w:t>
            </w:r>
          </w:p>
        </w:tc>
        <w:tc>
          <w:tcPr>
            <w:tcW w:w="2410" w:type="dxa"/>
            <w:vAlign w:val="center"/>
          </w:tcPr>
          <w:p>
            <w:pPr>
              <w:spacing w:before="190" w:beforeLines="50" w:after="190" w:afterLines="50" w:line="600" w:lineRule="exact"/>
              <w:ind w:firstLine="0" w:firstLineChars="0"/>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8</w:t>
            </w:r>
          </w:p>
        </w:tc>
        <w:tc>
          <w:tcPr>
            <w:tcW w:w="1687"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市财政局</w:t>
            </w:r>
          </w:p>
        </w:tc>
        <w:tc>
          <w:tcPr>
            <w:tcW w:w="1276" w:type="dxa"/>
            <w:vAlign w:val="center"/>
          </w:tcPr>
          <w:p>
            <w:pPr>
              <w:spacing w:before="190" w:beforeLines="50" w:after="190" w:afterLines="50" w:line="600" w:lineRule="exact"/>
              <w:ind w:firstLine="0" w:firstLineChars="0"/>
              <w:jc w:val="center"/>
            </w:pPr>
            <w:r>
              <w:t>57</w:t>
            </w:r>
          </w:p>
        </w:tc>
        <w:tc>
          <w:tcPr>
            <w:tcW w:w="1417" w:type="dxa"/>
            <w:vAlign w:val="center"/>
          </w:tcPr>
          <w:p>
            <w:pPr>
              <w:spacing w:before="190" w:beforeLines="50" w:after="190" w:afterLines="50" w:line="600" w:lineRule="exact"/>
              <w:ind w:firstLine="0" w:firstLineChars="0"/>
              <w:jc w:val="center"/>
            </w:pPr>
            <w:r>
              <w:t>33</w:t>
            </w:r>
          </w:p>
        </w:tc>
        <w:tc>
          <w:tcPr>
            <w:tcW w:w="1418" w:type="dxa"/>
            <w:vAlign w:val="center"/>
          </w:tcPr>
          <w:p>
            <w:pPr>
              <w:spacing w:before="190" w:beforeLines="50" w:after="190" w:afterLines="50" w:line="600" w:lineRule="exact"/>
              <w:ind w:firstLine="0" w:firstLineChars="0"/>
              <w:jc w:val="center"/>
            </w:pPr>
            <w:r>
              <w:t>4</w:t>
            </w:r>
          </w:p>
        </w:tc>
        <w:tc>
          <w:tcPr>
            <w:tcW w:w="2410" w:type="dxa"/>
            <w:vAlign w:val="center"/>
          </w:tcPr>
          <w:p>
            <w:pPr>
              <w:spacing w:before="190" w:beforeLines="50" w:after="190" w:afterLines="50" w:line="600" w:lineRule="exact"/>
              <w:ind w:firstLine="0" w:firstLineChars="0"/>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9</w:t>
            </w:r>
          </w:p>
        </w:tc>
        <w:tc>
          <w:tcPr>
            <w:tcW w:w="1687"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市商务局</w:t>
            </w:r>
          </w:p>
        </w:tc>
        <w:tc>
          <w:tcPr>
            <w:tcW w:w="1276" w:type="dxa"/>
            <w:vAlign w:val="center"/>
          </w:tcPr>
          <w:p>
            <w:pPr>
              <w:spacing w:before="190" w:beforeLines="50" w:after="190" w:afterLines="50" w:line="600" w:lineRule="exact"/>
              <w:ind w:firstLine="0" w:firstLineChars="0"/>
              <w:jc w:val="center"/>
            </w:pPr>
            <w:r>
              <w:t>5</w:t>
            </w:r>
          </w:p>
        </w:tc>
        <w:tc>
          <w:tcPr>
            <w:tcW w:w="1417" w:type="dxa"/>
            <w:vAlign w:val="center"/>
          </w:tcPr>
          <w:p>
            <w:pPr>
              <w:spacing w:before="190" w:beforeLines="50" w:after="190" w:afterLines="50" w:line="600" w:lineRule="exact"/>
              <w:ind w:firstLine="0" w:firstLineChars="0"/>
              <w:jc w:val="center"/>
            </w:pPr>
            <w:r>
              <w:t>5</w:t>
            </w:r>
          </w:p>
        </w:tc>
        <w:tc>
          <w:tcPr>
            <w:tcW w:w="1418" w:type="dxa"/>
            <w:vAlign w:val="center"/>
          </w:tcPr>
          <w:p>
            <w:pPr>
              <w:spacing w:before="190" w:beforeLines="50" w:after="190" w:afterLines="50" w:line="600" w:lineRule="exact"/>
              <w:ind w:firstLine="0" w:firstLineChars="0"/>
              <w:jc w:val="center"/>
            </w:pPr>
            <w:r>
              <w:rPr>
                <w:rFonts w:hint="eastAsia"/>
              </w:rPr>
              <w:t>1</w:t>
            </w:r>
          </w:p>
        </w:tc>
        <w:tc>
          <w:tcPr>
            <w:tcW w:w="2410" w:type="dxa"/>
            <w:vAlign w:val="center"/>
          </w:tcPr>
          <w:p>
            <w:pPr>
              <w:spacing w:before="190" w:beforeLines="50" w:after="190" w:afterLines="50" w:line="600" w:lineRule="exact"/>
              <w:ind w:firstLine="0" w:firstLineChars="0"/>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1</w:t>
            </w:r>
            <w:r>
              <w:rPr>
                <w:rFonts w:ascii="仿宋_GB2312" w:eastAsia="仿宋_GB2312"/>
                <w:szCs w:val="24"/>
              </w:rPr>
              <w:t>0</w:t>
            </w:r>
          </w:p>
        </w:tc>
        <w:tc>
          <w:tcPr>
            <w:tcW w:w="1687"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市经信局</w:t>
            </w:r>
          </w:p>
        </w:tc>
        <w:tc>
          <w:tcPr>
            <w:tcW w:w="1276" w:type="dxa"/>
            <w:vAlign w:val="center"/>
          </w:tcPr>
          <w:p>
            <w:pPr>
              <w:spacing w:before="190" w:beforeLines="50" w:after="190" w:afterLines="50" w:line="600" w:lineRule="exact"/>
              <w:ind w:firstLine="0" w:firstLineChars="0"/>
              <w:jc w:val="center"/>
            </w:pPr>
            <w:r>
              <w:t>76</w:t>
            </w:r>
          </w:p>
        </w:tc>
        <w:tc>
          <w:tcPr>
            <w:tcW w:w="1417" w:type="dxa"/>
            <w:vAlign w:val="center"/>
          </w:tcPr>
          <w:p>
            <w:pPr>
              <w:spacing w:before="190" w:beforeLines="50" w:after="190" w:afterLines="50" w:line="600" w:lineRule="exact"/>
              <w:ind w:firstLine="0" w:firstLineChars="0"/>
              <w:jc w:val="center"/>
            </w:pPr>
            <w:r>
              <w:t>7</w:t>
            </w:r>
          </w:p>
        </w:tc>
        <w:tc>
          <w:tcPr>
            <w:tcW w:w="1418" w:type="dxa"/>
            <w:vAlign w:val="center"/>
          </w:tcPr>
          <w:p>
            <w:pPr>
              <w:spacing w:before="190" w:beforeLines="50" w:after="190" w:afterLines="50" w:line="600" w:lineRule="exact"/>
              <w:ind w:firstLine="0" w:firstLineChars="0"/>
              <w:jc w:val="center"/>
            </w:pPr>
            <w:r>
              <w:rPr>
                <w:rFonts w:hint="eastAsia"/>
              </w:rPr>
              <w:t>2</w:t>
            </w:r>
          </w:p>
        </w:tc>
        <w:tc>
          <w:tcPr>
            <w:tcW w:w="2410" w:type="dxa"/>
            <w:vAlign w:val="center"/>
          </w:tcPr>
          <w:p>
            <w:pPr>
              <w:spacing w:before="190" w:beforeLines="50" w:after="190" w:afterLines="50" w:line="600" w:lineRule="exact"/>
              <w:ind w:firstLine="0" w:firstLineChars="0"/>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1</w:t>
            </w:r>
            <w:r>
              <w:rPr>
                <w:rFonts w:ascii="仿宋_GB2312" w:eastAsia="仿宋_GB2312"/>
                <w:szCs w:val="24"/>
              </w:rPr>
              <w:t>1</w:t>
            </w:r>
          </w:p>
        </w:tc>
        <w:tc>
          <w:tcPr>
            <w:tcW w:w="1687"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市民政局</w:t>
            </w:r>
          </w:p>
        </w:tc>
        <w:tc>
          <w:tcPr>
            <w:tcW w:w="1276" w:type="dxa"/>
            <w:vAlign w:val="center"/>
          </w:tcPr>
          <w:p>
            <w:pPr>
              <w:spacing w:before="190" w:beforeLines="50" w:after="190" w:afterLines="50" w:line="600" w:lineRule="exact"/>
              <w:ind w:firstLine="0" w:firstLineChars="0"/>
              <w:jc w:val="center"/>
            </w:pPr>
            <w:r>
              <w:t>14</w:t>
            </w:r>
          </w:p>
        </w:tc>
        <w:tc>
          <w:tcPr>
            <w:tcW w:w="1417" w:type="dxa"/>
            <w:vAlign w:val="center"/>
          </w:tcPr>
          <w:p>
            <w:pPr>
              <w:spacing w:before="190" w:beforeLines="50" w:after="190" w:afterLines="50" w:line="600" w:lineRule="exact"/>
              <w:ind w:firstLine="0" w:firstLineChars="0"/>
              <w:jc w:val="center"/>
            </w:pPr>
            <w:r>
              <w:t>7</w:t>
            </w:r>
          </w:p>
        </w:tc>
        <w:tc>
          <w:tcPr>
            <w:tcW w:w="1418" w:type="dxa"/>
            <w:vAlign w:val="center"/>
          </w:tcPr>
          <w:p>
            <w:pPr>
              <w:spacing w:before="190" w:beforeLines="50" w:after="190" w:afterLines="50" w:line="600" w:lineRule="exact"/>
              <w:ind w:firstLine="0" w:firstLineChars="0"/>
              <w:jc w:val="center"/>
            </w:pPr>
            <w:r>
              <w:t>9</w:t>
            </w:r>
          </w:p>
        </w:tc>
        <w:tc>
          <w:tcPr>
            <w:tcW w:w="2410" w:type="dxa"/>
            <w:vAlign w:val="center"/>
          </w:tcPr>
          <w:p>
            <w:pPr>
              <w:spacing w:before="190" w:beforeLines="50" w:after="190" w:afterLines="50" w:line="600" w:lineRule="exact"/>
              <w:ind w:firstLine="0" w:firstLineChars="0"/>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1</w:t>
            </w:r>
            <w:r>
              <w:rPr>
                <w:rFonts w:ascii="仿宋_GB2312" w:eastAsia="仿宋_GB2312"/>
                <w:szCs w:val="24"/>
              </w:rPr>
              <w:t>2</w:t>
            </w:r>
          </w:p>
        </w:tc>
        <w:tc>
          <w:tcPr>
            <w:tcW w:w="1687"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市水利湖泊局</w:t>
            </w:r>
          </w:p>
        </w:tc>
        <w:tc>
          <w:tcPr>
            <w:tcW w:w="1276" w:type="dxa"/>
            <w:vAlign w:val="center"/>
          </w:tcPr>
          <w:p>
            <w:pPr>
              <w:spacing w:before="190" w:beforeLines="50" w:after="190" w:afterLines="50" w:line="600" w:lineRule="exact"/>
              <w:ind w:firstLine="0" w:firstLineChars="0"/>
              <w:jc w:val="center"/>
            </w:pPr>
            <w:r>
              <w:t>68</w:t>
            </w:r>
          </w:p>
        </w:tc>
        <w:tc>
          <w:tcPr>
            <w:tcW w:w="1417" w:type="dxa"/>
            <w:vAlign w:val="center"/>
          </w:tcPr>
          <w:p>
            <w:pPr>
              <w:spacing w:before="190" w:beforeLines="50" w:after="190" w:afterLines="50" w:line="600" w:lineRule="exact"/>
              <w:ind w:firstLine="0" w:firstLineChars="0"/>
              <w:jc w:val="center"/>
            </w:pPr>
            <w:r>
              <w:t>10</w:t>
            </w:r>
          </w:p>
        </w:tc>
        <w:tc>
          <w:tcPr>
            <w:tcW w:w="1418" w:type="dxa"/>
            <w:vAlign w:val="center"/>
          </w:tcPr>
          <w:p>
            <w:pPr>
              <w:spacing w:before="190" w:beforeLines="50" w:after="190" w:afterLines="50" w:line="600" w:lineRule="exact"/>
              <w:ind w:firstLine="0" w:firstLineChars="0"/>
              <w:jc w:val="center"/>
            </w:pPr>
            <w:r>
              <w:t>11</w:t>
            </w:r>
          </w:p>
        </w:tc>
        <w:tc>
          <w:tcPr>
            <w:tcW w:w="2410" w:type="dxa"/>
            <w:vAlign w:val="center"/>
          </w:tcPr>
          <w:p>
            <w:pPr>
              <w:spacing w:before="190" w:beforeLines="50" w:after="190" w:afterLines="50" w:line="600" w:lineRule="exact"/>
              <w:ind w:firstLine="0" w:firstLineChars="0"/>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1</w:t>
            </w:r>
            <w:r>
              <w:rPr>
                <w:rFonts w:ascii="仿宋_GB2312" w:eastAsia="仿宋_GB2312"/>
                <w:szCs w:val="24"/>
              </w:rPr>
              <w:t>3</w:t>
            </w:r>
          </w:p>
        </w:tc>
        <w:tc>
          <w:tcPr>
            <w:tcW w:w="1687"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市市场监管局、市行政审批局</w:t>
            </w:r>
          </w:p>
        </w:tc>
        <w:tc>
          <w:tcPr>
            <w:tcW w:w="1276" w:type="dxa"/>
            <w:vAlign w:val="center"/>
          </w:tcPr>
          <w:p>
            <w:pPr>
              <w:spacing w:before="190" w:beforeLines="50" w:after="190" w:afterLines="50" w:line="600" w:lineRule="exact"/>
              <w:ind w:firstLine="0" w:firstLineChars="0"/>
              <w:jc w:val="center"/>
            </w:pPr>
            <w:r>
              <w:t>9</w:t>
            </w:r>
          </w:p>
        </w:tc>
        <w:tc>
          <w:tcPr>
            <w:tcW w:w="1417" w:type="dxa"/>
            <w:vAlign w:val="center"/>
          </w:tcPr>
          <w:p>
            <w:pPr>
              <w:spacing w:before="190" w:beforeLines="50" w:after="190" w:afterLines="50" w:line="600" w:lineRule="exact"/>
              <w:ind w:firstLine="0" w:firstLineChars="0"/>
              <w:jc w:val="center"/>
            </w:pPr>
            <w:r>
              <w:t>2</w:t>
            </w:r>
          </w:p>
        </w:tc>
        <w:tc>
          <w:tcPr>
            <w:tcW w:w="1418" w:type="dxa"/>
            <w:vAlign w:val="center"/>
          </w:tcPr>
          <w:p>
            <w:pPr>
              <w:spacing w:before="190" w:beforeLines="50" w:after="190" w:afterLines="50" w:line="600" w:lineRule="exact"/>
              <w:ind w:firstLine="0" w:firstLineChars="0"/>
              <w:jc w:val="center"/>
            </w:pPr>
            <w:r>
              <w:t>6</w:t>
            </w:r>
          </w:p>
        </w:tc>
        <w:tc>
          <w:tcPr>
            <w:tcW w:w="2410" w:type="dxa"/>
            <w:vAlign w:val="center"/>
          </w:tcPr>
          <w:p>
            <w:pPr>
              <w:spacing w:before="190" w:beforeLines="50" w:after="190" w:afterLines="50" w:line="600" w:lineRule="exact"/>
              <w:ind w:firstLine="0" w:firstLineChars="0"/>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1</w:t>
            </w:r>
            <w:r>
              <w:rPr>
                <w:rFonts w:ascii="仿宋_GB2312" w:eastAsia="仿宋_GB2312"/>
                <w:szCs w:val="24"/>
              </w:rPr>
              <w:t>4</w:t>
            </w:r>
          </w:p>
        </w:tc>
        <w:tc>
          <w:tcPr>
            <w:tcW w:w="1687"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市住建局</w:t>
            </w:r>
          </w:p>
        </w:tc>
        <w:tc>
          <w:tcPr>
            <w:tcW w:w="1276" w:type="dxa"/>
            <w:vAlign w:val="center"/>
          </w:tcPr>
          <w:p>
            <w:pPr>
              <w:spacing w:before="190" w:beforeLines="50" w:after="190" w:afterLines="50" w:line="600" w:lineRule="exact"/>
              <w:ind w:firstLine="0" w:firstLineChars="0"/>
              <w:jc w:val="center"/>
            </w:pPr>
            <w:r>
              <w:t>142</w:t>
            </w:r>
          </w:p>
        </w:tc>
        <w:tc>
          <w:tcPr>
            <w:tcW w:w="1417" w:type="dxa"/>
            <w:vAlign w:val="center"/>
          </w:tcPr>
          <w:p>
            <w:pPr>
              <w:spacing w:before="190" w:beforeLines="50" w:after="190" w:afterLines="50" w:line="600" w:lineRule="exact"/>
              <w:ind w:firstLine="0" w:firstLineChars="0"/>
              <w:jc w:val="center"/>
            </w:pPr>
            <w:r>
              <w:t>35</w:t>
            </w:r>
          </w:p>
        </w:tc>
        <w:tc>
          <w:tcPr>
            <w:tcW w:w="1418" w:type="dxa"/>
            <w:vAlign w:val="center"/>
          </w:tcPr>
          <w:p>
            <w:pPr>
              <w:spacing w:before="190" w:beforeLines="50" w:after="190" w:afterLines="50" w:line="600" w:lineRule="exact"/>
              <w:ind w:firstLine="0" w:firstLineChars="0"/>
              <w:jc w:val="center"/>
            </w:pPr>
            <w:r>
              <w:rPr>
                <w:rFonts w:hint="eastAsia"/>
              </w:rPr>
              <w:t>2</w:t>
            </w:r>
          </w:p>
        </w:tc>
        <w:tc>
          <w:tcPr>
            <w:tcW w:w="2410" w:type="dxa"/>
            <w:vAlign w:val="center"/>
          </w:tcPr>
          <w:p>
            <w:pPr>
              <w:spacing w:before="190" w:beforeLines="50" w:after="190" w:afterLines="50" w:line="600" w:lineRule="exact"/>
              <w:ind w:firstLine="0" w:firstLineChars="0"/>
              <w:jc w:val="center"/>
            </w:pPr>
            <w:r>
              <w:t>1</w:t>
            </w:r>
          </w:p>
        </w:tc>
      </w:tr>
      <w:bookmark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before="190" w:beforeLines="50" w:after="190" w:afterLines="50" w:line="600" w:lineRule="exact"/>
              <w:ind w:firstLine="0" w:firstLineChars="0"/>
              <w:jc w:val="center"/>
              <w:rPr>
                <w:rFonts w:ascii="仿宋_GB2312" w:eastAsia="仿宋_GB2312"/>
                <w:szCs w:val="24"/>
              </w:rPr>
            </w:pPr>
          </w:p>
        </w:tc>
        <w:tc>
          <w:tcPr>
            <w:tcW w:w="1687" w:type="dxa"/>
            <w:vAlign w:val="center"/>
          </w:tcPr>
          <w:p>
            <w:pPr>
              <w:spacing w:before="190" w:beforeLines="50" w:after="190" w:afterLines="50" w:line="600" w:lineRule="exact"/>
              <w:ind w:firstLine="0" w:firstLineChars="0"/>
              <w:jc w:val="center"/>
              <w:rPr>
                <w:rFonts w:ascii="仿宋_GB2312" w:eastAsia="仿宋_GB2312"/>
                <w:szCs w:val="24"/>
              </w:rPr>
            </w:pPr>
            <w:r>
              <w:rPr>
                <w:rFonts w:hint="eastAsia" w:ascii="仿宋_GB2312" w:eastAsia="仿宋_GB2312"/>
                <w:szCs w:val="24"/>
              </w:rPr>
              <w:t>合计</w:t>
            </w:r>
          </w:p>
        </w:tc>
        <w:tc>
          <w:tcPr>
            <w:tcW w:w="1276" w:type="dxa"/>
            <w:vAlign w:val="center"/>
          </w:tcPr>
          <w:p>
            <w:pPr>
              <w:spacing w:before="190" w:beforeLines="50" w:after="190" w:afterLines="50" w:line="600" w:lineRule="exact"/>
              <w:ind w:firstLine="0" w:firstLineChars="0"/>
              <w:jc w:val="center"/>
            </w:pPr>
            <w:r>
              <w:t>741</w:t>
            </w:r>
          </w:p>
        </w:tc>
        <w:tc>
          <w:tcPr>
            <w:tcW w:w="1417" w:type="dxa"/>
            <w:vAlign w:val="center"/>
          </w:tcPr>
          <w:p>
            <w:pPr>
              <w:spacing w:before="190" w:beforeLines="50" w:after="190" w:afterLines="50" w:line="600" w:lineRule="exact"/>
              <w:ind w:firstLine="0" w:firstLineChars="0"/>
              <w:jc w:val="center"/>
            </w:pPr>
            <w:r>
              <w:t>281</w:t>
            </w:r>
          </w:p>
        </w:tc>
        <w:tc>
          <w:tcPr>
            <w:tcW w:w="1418" w:type="dxa"/>
            <w:vAlign w:val="center"/>
          </w:tcPr>
          <w:p>
            <w:pPr>
              <w:spacing w:before="190" w:beforeLines="50" w:after="190" w:afterLines="50" w:line="600" w:lineRule="exact"/>
              <w:ind w:firstLine="0" w:firstLineChars="0"/>
              <w:jc w:val="center"/>
            </w:pPr>
            <w:r>
              <w:t>65</w:t>
            </w:r>
          </w:p>
        </w:tc>
        <w:tc>
          <w:tcPr>
            <w:tcW w:w="2410" w:type="dxa"/>
            <w:vAlign w:val="center"/>
          </w:tcPr>
          <w:p>
            <w:pPr>
              <w:spacing w:before="190" w:beforeLines="50" w:after="190" w:afterLines="50" w:line="600" w:lineRule="exact"/>
              <w:ind w:firstLine="0" w:firstLineChars="0"/>
              <w:jc w:val="center"/>
            </w:pPr>
            <w:r>
              <w:t>24</w:t>
            </w:r>
          </w:p>
        </w:tc>
      </w:tr>
    </w:tbl>
    <w:p>
      <w:pPr>
        <w:spacing w:before="190" w:beforeLines="50" w:after="190" w:afterLines="50" w:line="600" w:lineRule="exact"/>
        <w:ind w:firstLine="480"/>
        <w:rPr>
          <w:rFonts w:ascii="仿宋_GB2312" w:eastAsia="仿宋_GB2312"/>
          <w:szCs w:val="24"/>
        </w:rPr>
      </w:pPr>
      <w:r>
        <w:rPr>
          <w:rFonts w:hint="eastAsia" w:ascii="仿宋_GB2312" w:eastAsia="仿宋_GB2312"/>
          <w:szCs w:val="24"/>
        </w:rPr>
        <w:t>说明：</w:t>
      </w:r>
    </w:p>
    <w:p>
      <w:pPr>
        <w:spacing w:before="190" w:beforeLines="50" w:after="190" w:afterLines="50" w:line="600" w:lineRule="exact"/>
        <w:ind w:firstLine="480"/>
        <w:rPr>
          <w:rFonts w:ascii="仿宋_GB2312" w:eastAsia="仿宋_GB2312"/>
          <w:szCs w:val="24"/>
        </w:rPr>
      </w:pPr>
      <w:r>
        <w:rPr>
          <w:rFonts w:hint="eastAsia" w:ascii="仿宋_GB2312" w:eastAsia="仿宋_GB2312"/>
          <w:szCs w:val="24"/>
        </w:rPr>
        <w:t>1．表格中“本次审查文件数量”指评估对象向本评估机构提交的文件数量。</w:t>
      </w:r>
    </w:p>
    <w:p>
      <w:pPr>
        <w:spacing w:before="190" w:beforeLines="50" w:after="190" w:afterLines="50" w:line="600" w:lineRule="exact"/>
        <w:ind w:firstLine="480"/>
        <w:rPr>
          <w:rFonts w:ascii="仿宋_GB2312" w:eastAsia="仿宋_GB2312"/>
          <w:szCs w:val="24"/>
        </w:rPr>
      </w:pPr>
      <w:r>
        <w:rPr>
          <w:rFonts w:ascii="仿宋_GB2312" w:eastAsia="仿宋_GB2312"/>
          <w:szCs w:val="24"/>
        </w:rPr>
        <w:t>2</w:t>
      </w:r>
      <w:r>
        <w:rPr>
          <w:rFonts w:hint="eastAsia" w:ascii="仿宋_GB2312" w:eastAsia="仿宋_GB2312"/>
          <w:szCs w:val="24"/>
        </w:rPr>
        <w:t>．表格中“应做公平竞争审查的数量”指经本评估机构评估后，本评估机构认为应当进行公平竞争审查的文件数量，不包含政府采购文件。</w:t>
      </w:r>
    </w:p>
    <w:p>
      <w:pPr>
        <w:spacing w:before="190" w:beforeLines="50" w:after="190" w:afterLines="50" w:line="600" w:lineRule="exact"/>
        <w:ind w:firstLine="480"/>
        <w:rPr>
          <w:rFonts w:ascii="仿宋_GB2312" w:eastAsia="仿宋_GB2312"/>
          <w:szCs w:val="24"/>
        </w:rPr>
      </w:pPr>
      <w:r>
        <w:rPr>
          <w:rFonts w:hint="eastAsia" w:ascii="仿宋_GB2312" w:eastAsia="仿宋_GB2312"/>
          <w:szCs w:val="24"/>
        </w:rPr>
        <w:t xml:space="preserve">3．表格中“政府采购文件数量”指评估对象向本评估机构提供的政府采购文件数量以及本评估机构在互联网上发现的评估对象发布的政府采购文件数量。 </w:t>
      </w:r>
    </w:p>
    <w:p>
      <w:pPr>
        <w:spacing w:before="190" w:beforeLines="50" w:after="190" w:afterLines="50" w:line="600" w:lineRule="exact"/>
        <w:ind w:firstLine="480"/>
        <w:rPr>
          <w:rFonts w:ascii="仿宋_GB2312" w:eastAsia="仿宋_GB2312"/>
          <w:szCs w:val="24"/>
        </w:rPr>
      </w:pPr>
      <w:r>
        <w:rPr>
          <w:rFonts w:ascii="仿宋_GB2312" w:eastAsia="仿宋_GB2312"/>
          <w:szCs w:val="24"/>
        </w:rPr>
        <w:t>4</w:t>
      </w:r>
      <w:r>
        <w:rPr>
          <w:rFonts w:hint="eastAsia" w:ascii="仿宋_GB2312" w:eastAsia="仿宋_GB2312"/>
          <w:szCs w:val="24"/>
        </w:rPr>
        <w:t>．表格中“存在排除限制竞争效果内容的政策措施数量”指经本评估机构审查评估后，本评估机构认为</w:t>
      </w:r>
      <w:bookmarkStart w:id="36" w:name="_Hlk109078642"/>
      <w:r>
        <w:rPr>
          <w:rFonts w:hint="eastAsia" w:ascii="仿宋_GB2312" w:eastAsia="仿宋_GB2312"/>
          <w:szCs w:val="24"/>
        </w:rPr>
        <w:t>具有排除、限制竞争效果的政策措施数量</w:t>
      </w:r>
      <w:bookmarkEnd w:id="36"/>
      <w:r>
        <w:rPr>
          <w:rFonts w:hint="eastAsia" w:ascii="仿宋_GB2312" w:eastAsia="仿宋_GB2312"/>
          <w:szCs w:val="24"/>
        </w:rPr>
        <w:t>。对涉及到两个以上部门联合发文的政策措施，仅统计一次，未重复统计。</w:t>
      </w:r>
    </w:p>
    <w:p>
      <w:pPr>
        <w:spacing w:before="190" w:beforeLines="50" w:after="190" w:afterLines="50" w:line="600" w:lineRule="exact"/>
        <w:ind w:firstLine="480"/>
        <w:rPr>
          <w:rFonts w:ascii="仿宋_GB2312" w:eastAsia="仿宋_GB2312"/>
          <w:szCs w:val="24"/>
        </w:rPr>
      </w:pPr>
      <w:r>
        <w:rPr>
          <w:rFonts w:ascii="仿宋_GB2312" w:eastAsia="仿宋_GB2312"/>
          <w:szCs w:val="24"/>
        </w:rPr>
        <w:t>5</w:t>
      </w:r>
      <w:r>
        <w:rPr>
          <w:rFonts w:hint="eastAsia" w:ascii="仿宋_GB2312" w:eastAsia="仿宋_GB2312"/>
          <w:szCs w:val="24"/>
        </w:rPr>
        <w:t>．多数评估对象在规定的期限内，按照要求提交了文件；部分评估对象经本评估机构多次催促后，逾期提交或者没有提交。</w:t>
      </w:r>
    </w:p>
    <w:p>
      <w:pPr>
        <w:pStyle w:val="2"/>
        <w:spacing w:line="600" w:lineRule="exact"/>
        <w:ind w:firstLine="0" w:firstLineChars="0"/>
        <w:jc w:val="left"/>
        <w:rPr>
          <w:sz w:val="32"/>
          <w:szCs w:val="32"/>
        </w:rPr>
      </w:pPr>
      <w:bookmarkStart w:id="37" w:name="_Toc113469120"/>
      <w:r>
        <w:rPr>
          <w:rFonts w:hint="eastAsia"/>
          <w:sz w:val="32"/>
          <w:szCs w:val="32"/>
        </w:rPr>
        <w:t>附件5：公平竞争审查标准</w:t>
      </w:r>
      <w:bookmarkEnd w:id="37"/>
    </w:p>
    <w:p>
      <w:pPr>
        <w:ind w:firstLine="640"/>
        <w:rPr>
          <w:rFonts w:ascii="仿宋_GB2312" w:eastAsia="仿宋_GB2312"/>
          <w:sz w:val="32"/>
          <w:szCs w:val="32"/>
        </w:rPr>
      </w:pPr>
      <w:r>
        <w:rPr>
          <w:rFonts w:hint="eastAsia" w:ascii="仿宋_GB2312" w:eastAsia="仿宋_GB2312"/>
          <w:sz w:val="32"/>
          <w:szCs w:val="32"/>
        </w:rPr>
        <w:t>（一）市场准入和退出标准</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1．不得设置不合理或者歧视性的准入和退出条件，包括但不限于：</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（1）设置明显不必要或者超出实际需要的准入和退出条件，排斥或者限制经营者参与市场竞争；</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（2）没有法律、行政法规或者国务院规定依据，对不同所有制、地区、组织形式的经营者实施不合理的差别化待遇，设置不平等的市场准入和退出条件；</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3）没有法律、行政法规或者国务院规定依据，以备案、登记、注册、目录、年检、年报、监制、认定、认证、认可、检验、监测、审定、指定、配号、复检、复审、换证、要求设立分支机构以及其他任何形式，设定或者变相设定市场准入障碍；</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（4）没有法律、行政法规或者国务院规定依据，对企业注销、破产、挂牌转让、搬迁转移等设定或者变相设定市场退出障碍；</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（5）以行政许可、行政检查、行政处罚、行政强制等方式，强制或者变相强制企业转让技术，设定或者变相设定市场准入和退出障碍。</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2．未经公平竞争不得授予经营者特许经营权，包括但不限于：</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（1）在一般竞争性领域实施特许经营或者以特许经营为名增设行政许可；</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（2）未明确特许经营权期限或者未经法定程序延长特许经营权期限；</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）未依法采取招标、竞争性谈判等竞争方式，直接将特许经营权授予特定经营者；</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（4）设置歧视性条件，使经营者无法公平参与特许经营权竞争。</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3．不得限定经营、购买、使用特定经营者提供的商品和服务，包括但不限于：</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（1）以明确要求、暗示、拒绝或者拖延行政审批、重复检查、不予接入平台或者网络、违法违规给予奖励补贴等方式，限定或者变相限定经营、购买、使用特定经营者提供的商品和服务；</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）在招标投标、政府采购中限定投标人所在地、所有制形式、组织形式，或者设定其他不合理的条件排斥或者限制经营者参与招标投标、政府采购活动；</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）没有法律、行政法规或者国务院规定依据，通过设置不合理的项目库、名录库、备选库、资格库等条件，排斥或限制潜在经营者提供商品和服务。</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4．不得设置没有法律、行政法规或者国务院规定依据的审批或者具有行政审批性质的事前备案程序，包括但不限于：</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（1）没有法律、行政法规或者国务院规定依据，增设行政审批事项，增加行政审批环节、条件和程序；</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）没有法律、行政法规或者国务院规定依据，设置具有行政审批性质的前置性备案程序。</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5．不得对市场准入负面清单以外的行业、领域、业务等设置审批程序，主要指没有法律、行政法规或者国务院规定依据，采取禁止进入、限制市场主体资质、限制股权比例、限制经营范围和商业模式等方式，限制或者变相限制市场准入。</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（二）商品和要素自由流动标准</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1．不得对外地和进口商品、服务实行歧视性价格和歧视性补贴政策，包括但不限于：</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（1）制定政府定价或者政府指导价时，对外地和进口同类商品、服务制定歧视性价格；</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）对相关商品、服务进行补贴时，对外地同类商品、服务，国际经贸协定允许外的进口同类商品以及我国作出国际承诺的进口同类服务不予补贴或者给予较低补贴。</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不得限制外地和进口商品、服务进入本地市场或者阻碍本地商品运出、服务输出，包括但不限于：</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（1）对外地商品、服务规定与本地同类商品、服务不同的技术要求、检验标准，或者采取重复检验、重复认证等歧视性技术措施；</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）对进口商品规定与本地同类商品不同的技术要求、检验标准，或者采取重复检验、重复认证等歧视性技术措施；</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）没有法律、行政法规或者国务院规定依据，对进口服务规定与本地同类服务不同的技术要求、检验标准，或者采取重复检验、重复认证等歧视性技术措施；</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）设置专门针对外地和进口商品、服务的专营、专卖、审批、许可、备案，或者规定不同的条件、程序和期限等；</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）在道路、车站、港口、航空港或者本行政区域边界设置关卡，阻碍外地和进口商品、服务进入本地市场或者本地商品运出和服务输出；</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（6）通过软件或者互联网设置屏蔽以及采取其他手段，阻碍外地和进口商品、服务进入本地市场或者本地商品运出和服务输出。</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3．不得排斥或者限制外地经营者参加本地招标投标活动，包括但不限于：</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（1）不依法及时、有效、完整地发布招标信息；</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）直接规定外地经营者不能参与本地特定的招标投标活动；</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）对外地经营者设定歧视性的资质资格要求或者评标评审标准；</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）将经营者在本地区的业绩、所获得的奖项荣誉作为投标条件、加分条件、中标条件或者用于评价企业信用等级，限制或者变相限制外地经营者参加本地招标投标活动；</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）没有法律、行政法规或者国务院规定依据，要求经营者在本地注册设立分支机构，在本地拥有一定办公面积，在本地缴纳社会保险等，限制或者变相限制外地经营者参加本地招标投标活动；</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）通过设定与招标项目的具体特点和实际需要不相适应或者与合同履行无关的资格、技术和商务条件，限制或者变相限制外地经营者参加本地招标投标活动。</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4．不得排斥、限制或者强制外地经营者在本地投资或者设立分支机构，包括但不限于：</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（1）直接拒绝外地经营者在本地投资或者设立分支机构；</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）没有法律、行政法规或者国务院规定依据，对外地经营者在本地投资的规模、方式以及设立分支机构的地址、模式等进行限制；</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）没有法律、行政法规或者国务院规定依据，直接强制外地经营者在本地投资或者设立分支机构；</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）没有法律、行政法规或者国务院规定依据，将在本地投资或者设立分支机构作为参与本地招标投标、享受补贴和优惠政策等的必要条件，变相强制外地经营者在本地投资或者设立分支机构。</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5．不得对外地经营者在本地的投资或者设立的分支机构实行歧视性待遇，侵害其合法权益，包括但不限于：</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（1）对外地经营者在本地的投资不给予与本地经营者同等的政策待遇；</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）对外地经营者在本地设立的分支机构在经营规模、经营方式、税费缴纳等方面规定与本地经营者不同的要求；</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）在节能环保、安全生产、健康卫生、工程质量、市场监管等方面，对外地经营者在本地设立的分支机构规定歧视性监管标准和要求。</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（三）影响生产经营成本标准</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1．不得违法给予特定经营者优惠政策，包括但不限于：</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（1）没有法律、行政法规或者国务院规定依据，给予特定经营者财政奖励和补贴；</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）没有专门的税收法律、法规和国务院规定依据，给予特定经营者税收优惠政策；</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）没有法律、行政法规或者国务院规定依据，在土地、劳动力、资本、技术、数据等要素获取方面，给予特定经营者优惠政策；</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）没有法律、行政法规或者国务院规定依据，在环保标准、排污权限等方面给予特定经营者特殊待遇；</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）没有法律、行政法规或者国务院规定依据，对特定经营者减免、缓征或停征行政事业性收费、政府性基金、住房公积金等。</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给予特定经营者的优惠政策应当依法公开。</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2．安排财政支出一般不得与特定经营者缴纳的税收或非税收入挂钩，主要指根据特定经营者缴纳的税收或者非税收入情况，采取列收列支或者违法违规采取先征后返、即征即退等形式，对特定经营者进行返还，或者给予特定经营者财政奖励或补贴、减免土地等自然资源有偿使用收入等优惠政策。</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3．不得违法违规减免或者缓征特定经营者应当缴纳的社会保险费用，主要指没有法律、行政法规或者国务院规定依据，根据经营者规模、所有制形式、组织形式、地区等因素，减免或者缓征特定经营者需要缴纳的基本养老保险费、基本医疗保险费、失业保险费、工伤保险费、生育保险费等。</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4．不得在法律规定之外要求经营者提供或扣留经营者各类保证金，包括但不限于：</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（1）没有法律、行政法规依据或者经国务院批准，要求经营者交纳各类保证金；</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）限定只能以现金形式交纳投标保证金或履约保证金；</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）在经营者履行相关程序或者完成相关事项后，不依法退还经营者交纳的保证金及银行同期存款利息。</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（四）影响生产经营行为标准</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1．不得强制经营者从事《中华人民共和国反垄断法》禁止的垄断行为，主要指以行政命令、行政授权、行政指导等方式或者通过行业协会商会，强制、组织或者引导经营者达成垄断协议、滥用市场支配地位，以及实施具有或者可能具有排除、限制竞争效果的经营者集中等行为。</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2．不得违法披露或者违法要求经营者披露生产经营敏感信息，为经营者实施垄断行为提供便利条件。生产经营敏感信息是指除依据法律、行政法规或者国务院规定需要公开之外，生产经营者未主动公开，通过公开渠道无法采集的生产经营数据。主要包括：拟定价格、成本、营业收入、利润、生产数量、销售数量、生产销售计划、进出口数量、经销商信息、终端客户信息等。</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3．不得超越定价权限进行政府定价，包括但不限于：</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（1）对实行政府指导价的商品、服务进行政府定价；</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）对不属于本级政府定价目录范围内的商品、服务制定政府定价或者政府指导价；</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）违反《中华人民共和国价格法》等法律法规采取价格干预措施。</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4．不得违法干预实行市场调节价的商品和服务的价格水平，包括但不限于：</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（1）制定公布商品和服务的统一执行价、参考价；</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）规定商品和服务的最高或者最低限价；</w:t>
      </w:r>
    </w:p>
    <w:p>
      <w:pPr>
        <w:spacing w:before="190" w:beforeLines="50" w:after="190" w:afterLines="50" w:line="600" w:lineRule="exac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）干预影响商品和服务价格水平的手续费、折扣或者其他费用。</w:t>
      </w:r>
    </w:p>
    <w:p>
      <w:pPr>
        <w:spacing w:before="190" w:beforeLines="50" w:after="190" w:afterLines="50" w:line="600" w:lineRule="exact"/>
        <w:ind w:firstLine="640"/>
        <w:rPr>
          <w:rFonts w:ascii="仿宋_GB2312" w:eastAsia="仿宋_GB2312"/>
          <w:sz w:val="32"/>
          <w:szCs w:val="32"/>
        </w:rPr>
      </w:pPr>
    </w:p>
    <w:p>
      <w:pPr>
        <w:spacing w:before="190" w:beforeLines="50" w:after="190" w:afterLines="50" w:line="600" w:lineRule="exact"/>
        <w:ind w:firstLine="640"/>
        <w:rPr>
          <w:rFonts w:ascii="仿宋_GB2312" w:eastAsia="仿宋_GB2312"/>
          <w:sz w:val="32"/>
          <w:szCs w:val="32"/>
        </w:rPr>
      </w:pPr>
    </w:p>
    <w:p>
      <w:pPr>
        <w:spacing w:before="190" w:beforeLines="50" w:after="190" w:afterLines="50" w:line="600" w:lineRule="exact"/>
        <w:ind w:firstLine="640"/>
        <w:rPr>
          <w:rFonts w:ascii="仿宋_GB2312" w:eastAsia="仿宋_GB2312"/>
          <w:sz w:val="32"/>
          <w:szCs w:val="32"/>
        </w:rPr>
      </w:pPr>
    </w:p>
    <w:p>
      <w:pPr>
        <w:spacing w:before="190" w:beforeLines="50" w:after="190" w:afterLines="50" w:line="600" w:lineRule="exact"/>
        <w:ind w:firstLine="640"/>
        <w:rPr>
          <w:rFonts w:ascii="仿宋_GB2312" w:eastAsia="仿宋_GB2312"/>
          <w:sz w:val="32"/>
          <w:szCs w:val="32"/>
        </w:rPr>
      </w:pPr>
    </w:p>
    <w:p>
      <w:pPr>
        <w:spacing w:before="190" w:beforeLines="50" w:after="190" w:afterLines="50" w:line="600" w:lineRule="exact"/>
        <w:ind w:firstLine="640"/>
        <w:rPr>
          <w:rFonts w:ascii="仿宋_GB2312" w:eastAsia="仿宋_GB2312"/>
          <w:sz w:val="32"/>
          <w:szCs w:val="32"/>
        </w:rPr>
      </w:pPr>
    </w:p>
    <w:p>
      <w:pPr>
        <w:spacing w:before="190" w:beforeLines="50" w:after="190" w:afterLines="50" w:line="600" w:lineRule="exact"/>
        <w:ind w:firstLine="640"/>
        <w:rPr>
          <w:rFonts w:ascii="仿宋_GB2312" w:eastAsia="仿宋_GB2312"/>
          <w:sz w:val="32"/>
          <w:szCs w:val="32"/>
        </w:rPr>
      </w:pPr>
    </w:p>
    <w:p>
      <w:pPr>
        <w:spacing w:before="190" w:beforeLines="50" w:after="190" w:afterLines="50" w:line="600" w:lineRule="exact"/>
        <w:ind w:firstLine="640"/>
        <w:rPr>
          <w:rFonts w:ascii="仿宋_GB2312" w:eastAsia="仿宋_GB2312"/>
          <w:sz w:val="32"/>
          <w:szCs w:val="32"/>
        </w:rPr>
      </w:pPr>
    </w:p>
    <w:p>
      <w:pPr>
        <w:spacing w:before="190" w:beforeLines="50" w:after="190" w:afterLines="50" w:line="600" w:lineRule="exact"/>
        <w:ind w:firstLine="640"/>
        <w:rPr>
          <w:rFonts w:ascii="仿宋_GB2312" w:eastAsia="仿宋_GB2312"/>
          <w:sz w:val="32"/>
          <w:szCs w:val="32"/>
        </w:rPr>
      </w:pPr>
    </w:p>
    <w:p>
      <w:pPr>
        <w:spacing w:before="190" w:beforeLines="50" w:after="190" w:afterLines="50" w:line="600" w:lineRule="exact"/>
        <w:ind w:firstLine="640"/>
        <w:rPr>
          <w:rFonts w:ascii="仿宋_GB2312" w:eastAsia="仿宋_GB2312"/>
          <w:sz w:val="32"/>
          <w:szCs w:val="32"/>
        </w:rPr>
      </w:pPr>
    </w:p>
    <w:p>
      <w:pPr>
        <w:spacing w:before="190" w:beforeLines="50" w:after="190" w:afterLines="50" w:line="600" w:lineRule="exact"/>
        <w:ind w:firstLine="640"/>
        <w:rPr>
          <w:rFonts w:ascii="仿宋_GB2312" w:eastAsia="仿宋_GB2312"/>
          <w:sz w:val="32"/>
          <w:szCs w:val="32"/>
        </w:rPr>
      </w:pPr>
    </w:p>
    <w:p>
      <w:pPr>
        <w:spacing w:before="190" w:beforeLines="50" w:after="190" w:afterLines="50" w:line="600" w:lineRule="exact"/>
        <w:ind w:firstLine="640"/>
        <w:rPr>
          <w:rFonts w:ascii="仿宋_GB2312" w:eastAsia="仿宋_GB2312"/>
          <w:sz w:val="32"/>
          <w:szCs w:val="32"/>
        </w:rPr>
      </w:pPr>
    </w:p>
    <w:p>
      <w:pPr>
        <w:spacing w:before="190" w:beforeLines="50" w:after="190" w:afterLines="50" w:line="600" w:lineRule="exact"/>
        <w:ind w:firstLine="640"/>
        <w:rPr>
          <w:rFonts w:ascii="仿宋_GB2312" w:eastAsia="仿宋_GB2312"/>
          <w:sz w:val="32"/>
          <w:szCs w:val="32"/>
        </w:rPr>
      </w:pPr>
    </w:p>
    <w:p>
      <w:pPr>
        <w:pStyle w:val="3"/>
        <w:ind w:firstLine="643"/>
      </w:pPr>
    </w:p>
    <w:p>
      <w:pPr>
        <w:spacing w:line="600" w:lineRule="exact"/>
        <w:ind w:firstLine="560"/>
        <w:jc w:val="left"/>
        <w:rPr>
          <w:rFonts w:ascii="仿宋_GB2312" w:eastAsia="仿宋_GB2312"/>
          <w:sz w:val="28"/>
          <w:szCs w:val="28"/>
        </w:rPr>
      </w:pPr>
    </w:p>
    <w:sectPr>
      <w:headerReference r:id="rId10" w:type="first"/>
      <w:footerReference r:id="rId11" w:type="first"/>
      <w:pgSz w:w="11906" w:h="16838"/>
      <w:pgMar w:top="720" w:right="1440" w:bottom="1440" w:left="1440" w:header="550" w:footer="720" w:gutter="0"/>
      <w:pgNumType w:start="1"/>
      <w:cols w:space="425" w:num="1"/>
      <w:titlePg/>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5148154"/>
    </w:sdtPr>
    <w:sdtContent>
      <w:sdt>
        <w:sdtPr>
          <w:id w:val="1667521594"/>
        </w:sdtPr>
        <w:sdtContent>
          <w:sdt>
            <w:sdtPr>
              <w:id w:val="-1520230793"/>
            </w:sdtPr>
            <w:sdtContent>
              <w:p>
                <w:pPr>
                  <w:pStyle w:val="6"/>
                </w:pPr>
                <w:r>
                  <w:rPr>
                    <w:rFonts w:cs="Arial"/>
                    <w:b/>
                    <w:color w:val="6E2D91"/>
                    <w:szCs w:val="14"/>
                  </w:rPr>
                  <w:t>Lee International &gt; Kensington Swan &gt; Bingham Greenebaum &gt; Cohen &amp; Grigsby &gt; Sayarh &amp; Menjra &gt; Larraín Rencoret &gt; Hamilton Harrison &amp; Mathews &gt; Mardemootoo Balgobin &gt; HPRP &gt; Zain &amp; Co. &gt; Delany Law &gt; Dinner Martin &gt; For more information on the firms that have come together to form Dentons, go to dentons.com/legacyfirms</w:t>
                </w:r>
              </w:p>
            </w:sdtContent>
          </w:sdt>
          <w:p>
            <w:pPr>
              <w:pStyle w:val="6"/>
              <w:ind w:firstLine="560"/>
              <w:jc w:val="right"/>
            </w:pPr>
            <w: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75</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8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cs="Arial"/>
        <w:b/>
        <w:color w:val="702C90"/>
      </w:rPr>
    </w:pPr>
    <w:r>
      <w:rPr>
        <w:rFonts w:cs="Arial"/>
        <w:b/>
        <w:color w:val="702C90"/>
      </w:rPr>
      <w:t xml:space="preserve">Eric Silwamba, Jalasi and Linyama </w:t>
    </w:r>
    <w:r>
      <w:rPr>
        <w:rFonts w:hint="eastAsia" w:ascii="MS Gothic" w:hAnsi="MS Gothic" w:eastAsia="MS Gothic" w:cs="MS Gothic"/>
        <w:b/>
        <w:color w:val="702C90"/>
      </w:rPr>
      <w:t>►</w:t>
    </w:r>
    <w:r>
      <w:rPr>
        <w:rFonts w:cs="Arial"/>
        <w:b/>
        <w:color w:val="702C90"/>
      </w:rPr>
      <w:t xml:space="preserve"> Durham Jones &amp; Pinegar </w:t>
    </w:r>
    <w:r>
      <w:rPr>
        <w:rFonts w:hint="eastAsia" w:ascii="MS Gothic" w:hAnsi="MS Gothic" w:eastAsia="MS Gothic" w:cs="MS Gothic"/>
        <w:b/>
        <w:color w:val="702C90"/>
      </w:rPr>
      <w:t>►</w:t>
    </w:r>
    <w:r>
      <w:rPr>
        <w:rFonts w:cs="Arial"/>
        <w:b/>
        <w:color w:val="702C90"/>
      </w:rPr>
      <w:t xml:space="preserve"> LEAD Advogados </w:t>
    </w:r>
    <w:r>
      <w:rPr>
        <w:rFonts w:hint="eastAsia" w:ascii="MS Gothic" w:hAnsi="MS Gothic" w:eastAsia="MS Gothic" w:cs="MS Gothic"/>
        <w:b/>
        <w:color w:val="702C90"/>
      </w:rPr>
      <w:t>►</w:t>
    </w:r>
    <w:r>
      <w:rPr>
        <w:rFonts w:cs="Arial"/>
        <w:b/>
        <w:color w:val="702C90"/>
      </w:rPr>
      <w:t xml:space="preserve"> Rattagan Macchiavello Arocena </w:t>
    </w:r>
    <w:r>
      <w:rPr>
        <w:rFonts w:hint="eastAsia" w:ascii="MS Gothic" w:hAnsi="MS Gothic" w:eastAsia="MS Gothic" w:cs="MS Gothic"/>
        <w:b/>
        <w:color w:val="702C90"/>
      </w:rPr>
      <w:t>►</w:t>
    </w:r>
    <w:r>
      <w:rPr>
        <w:rFonts w:cs="Arial"/>
        <w:b/>
        <w:color w:val="702C90"/>
      </w:rPr>
      <w:t>Jim</w:t>
    </w:r>
    <w:r>
      <w:rPr>
        <w:rFonts w:hint="eastAsia" w:cs="Arial" w:eastAsiaTheme="minorEastAsia"/>
        <w:b/>
        <w:color w:val="702C90"/>
      </w:rPr>
      <w:t>é</w:t>
    </w:r>
    <w:r>
      <w:rPr>
        <w:rFonts w:cs="Arial"/>
        <w:b/>
        <w:color w:val="702C90"/>
      </w:rPr>
      <w:t>nez de Ar</w:t>
    </w:r>
    <w:r>
      <w:rPr>
        <w:rFonts w:hint="eastAsia" w:cs="Arial" w:eastAsiaTheme="minorEastAsia"/>
        <w:b/>
        <w:color w:val="702C90"/>
      </w:rPr>
      <w:t>é</w:t>
    </w:r>
    <w:r>
      <w:rPr>
        <w:rFonts w:cs="Arial"/>
        <w:b/>
        <w:color w:val="702C90"/>
      </w:rPr>
      <w:t xml:space="preserve">chaga, Viana &amp; Brause </w:t>
    </w:r>
    <w:r>
      <w:rPr>
        <w:rFonts w:hint="eastAsia" w:ascii="MS Gothic" w:hAnsi="MS Gothic" w:eastAsia="MS Gothic" w:cs="MS Gothic"/>
        <w:b/>
        <w:color w:val="702C90"/>
      </w:rPr>
      <w:t>►</w:t>
    </w:r>
    <w:r>
      <w:rPr>
        <w:rFonts w:cs="Arial"/>
        <w:b/>
        <w:color w:val="702C90"/>
      </w:rPr>
      <w:t xml:space="preserve"> Lee International </w:t>
    </w:r>
    <w:r>
      <w:rPr>
        <w:rFonts w:hint="eastAsia" w:ascii="MS Gothic" w:hAnsi="MS Gothic" w:eastAsia="MS Gothic" w:cs="MS Gothic"/>
        <w:b/>
        <w:color w:val="702C90"/>
      </w:rPr>
      <w:t>►</w:t>
    </w:r>
    <w:r>
      <w:rPr>
        <w:rFonts w:cs="Arial"/>
        <w:b/>
        <w:color w:val="702C90"/>
      </w:rPr>
      <w:t xml:space="preserve"> Kensington Swan </w:t>
    </w:r>
    <w:r>
      <w:rPr>
        <w:rFonts w:hint="eastAsia" w:ascii="MS Gothic" w:hAnsi="MS Gothic" w:eastAsia="MS Gothic" w:cs="MS Gothic"/>
        <w:b/>
        <w:color w:val="702C90"/>
      </w:rPr>
      <w:t>►</w:t>
    </w:r>
    <w:r>
      <w:rPr>
        <w:rFonts w:cs="Arial"/>
        <w:b/>
        <w:color w:val="702C90"/>
      </w:rPr>
      <w:t xml:space="preserve"> Bingham Greenebaum </w:t>
    </w:r>
    <w:r>
      <w:rPr>
        <w:rFonts w:hint="eastAsia" w:ascii="MS Gothic" w:hAnsi="MS Gothic" w:eastAsia="MS Gothic" w:cs="MS Gothic"/>
        <w:b/>
        <w:color w:val="702C90"/>
      </w:rPr>
      <w:t>►</w:t>
    </w:r>
    <w:r>
      <w:rPr>
        <w:rFonts w:cs="Arial"/>
        <w:b/>
        <w:color w:val="702C90"/>
      </w:rPr>
      <w:t xml:space="preserve"> Cohen &amp; Grigsby </w:t>
    </w:r>
    <w:r>
      <w:rPr>
        <w:rFonts w:hint="eastAsia" w:ascii="MS Gothic" w:hAnsi="MS Gothic" w:eastAsia="MS Gothic" w:cs="MS Gothic"/>
        <w:b/>
        <w:color w:val="702C90"/>
      </w:rPr>
      <w:t>►</w:t>
    </w:r>
    <w:r>
      <w:rPr>
        <w:rFonts w:cs="Arial"/>
        <w:b/>
        <w:color w:val="702C90"/>
      </w:rPr>
      <w:t xml:space="preserve"> Sayarh &amp; Menjra </w:t>
    </w:r>
    <w:r>
      <w:rPr>
        <w:rFonts w:hint="eastAsia" w:ascii="MS Gothic" w:hAnsi="MS Gothic" w:eastAsia="MS Gothic" w:cs="MS Gothic"/>
        <w:b/>
        <w:color w:val="702C90"/>
      </w:rPr>
      <w:t>►</w:t>
    </w:r>
    <w:r>
      <w:rPr>
        <w:rFonts w:cs="Arial"/>
        <w:b/>
        <w:color w:val="702C90"/>
      </w:rPr>
      <w:t xml:space="preserve"> Larra</w:t>
    </w:r>
    <w:r>
      <w:rPr>
        <w:rFonts w:hint="eastAsia" w:cs="Arial" w:eastAsiaTheme="minorEastAsia"/>
        <w:b/>
        <w:color w:val="702C90"/>
      </w:rPr>
      <w:t>í</w:t>
    </w:r>
    <w:r>
      <w:rPr>
        <w:rFonts w:cs="Arial"/>
        <w:b/>
        <w:color w:val="702C90"/>
      </w:rPr>
      <w:t xml:space="preserve">n Rencoret </w:t>
    </w:r>
    <w:r>
      <w:rPr>
        <w:rFonts w:hint="eastAsia" w:ascii="MS Gothic" w:hAnsi="MS Gothic" w:eastAsia="MS Gothic" w:cs="MS Gothic"/>
        <w:b/>
        <w:color w:val="702C90"/>
      </w:rPr>
      <w:t>►</w:t>
    </w:r>
    <w:r>
      <w:rPr>
        <w:rFonts w:cs="Arial"/>
        <w:b/>
        <w:color w:val="702C90"/>
      </w:rPr>
      <w:t xml:space="preserve"> For more information on the firms that have come together to form Dentons, go to dentons.com/legacyfirms</w:t>
    </w:r>
  </w:p>
  <w:p>
    <w:pPr>
      <w:pStyle w:val="6"/>
      <w:ind w:firstLine="480"/>
      <w:jc w:val="right"/>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w:t>
    </w:r>
    <w:r>
      <w:rPr>
        <w:sz w:val="13"/>
        <w:szCs w:val="13"/>
        <w:lang w:val="zh-CN"/>
      </w:rPr>
      <w:t xml:space="preserve"> </w:t>
    </w:r>
    <w:r>
      <w:rPr>
        <w:b/>
        <w:bCs/>
        <w:sz w:val="13"/>
        <w:szCs w:val="13"/>
      </w:rPr>
      <w:fldChar w:fldCharType="begin"/>
    </w:r>
    <w:r>
      <w:rPr>
        <w:b/>
        <w:bCs/>
        <w:sz w:val="13"/>
        <w:szCs w:val="13"/>
      </w:rPr>
      <w:instrText xml:space="preserve">=</w:instrText>
    </w:r>
    <w:r>
      <w:rPr>
        <w:b/>
        <w:bCs/>
        <w:sz w:val="13"/>
        <w:szCs w:val="13"/>
      </w:rPr>
      <w:fldChar w:fldCharType="begin"/>
    </w:r>
    <w:r>
      <w:rPr>
        <w:b/>
        <w:bCs/>
        <w:sz w:val="13"/>
        <w:szCs w:val="13"/>
      </w:rPr>
      <w:instrText xml:space="preserve"> NUMPAGES </w:instrText>
    </w:r>
    <w:r>
      <w:rPr>
        <w:b/>
        <w:bCs/>
        <w:sz w:val="13"/>
        <w:szCs w:val="13"/>
      </w:rPr>
      <w:fldChar w:fldCharType="separate"/>
    </w:r>
    <w:r>
      <w:rPr>
        <w:b/>
        <w:bCs/>
        <w:sz w:val="13"/>
        <w:szCs w:val="13"/>
      </w:rPr>
      <w:instrText xml:space="preserve">75</w:instrText>
    </w:r>
    <w:r>
      <w:rPr>
        <w:b/>
        <w:bCs/>
        <w:sz w:val="13"/>
        <w:szCs w:val="13"/>
      </w:rPr>
      <w:fldChar w:fldCharType="end"/>
    </w:r>
    <w:r>
      <w:rPr>
        <w:b/>
        <w:bCs/>
        <w:sz w:val="13"/>
        <w:szCs w:val="13"/>
      </w:rPr>
      <w:instrText xml:space="preserve"> -1</w:instrText>
    </w:r>
    <w:r>
      <w:rPr>
        <w:b/>
        <w:bCs/>
        <w:sz w:val="13"/>
        <w:szCs w:val="13"/>
      </w:rPr>
      <w:fldChar w:fldCharType="separate"/>
    </w:r>
    <w:r>
      <w:rPr>
        <w:b/>
        <w:bCs/>
        <w:sz w:val="13"/>
        <w:szCs w:val="13"/>
      </w:rPr>
      <w:t>74</w:t>
    </w:r>
    <w:r>
      <w:rPr>
        <w:b/>
        <w:bCs/>
        <w:sz w:val="13"/>
        <w:szCs w:val="13"/>
      </w:rPr>
      <w:fldChar w:fldCharType="end"/>
    </w:r>
  </w:p>
  <w:p>
    <w:pPr>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9639" w:type="dxa"/>
      <w:tblInd w:w="-6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56"/>
      <w:gridCol w:w="2259"/>
      <w:gridCol w:w="4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2956" w:type="dxa"/>
          <w:vMerge w:val="restart"/>
        </w:tcPr>
        <w:p>
          <w:pPr>
            <w:pStyle w:val="7"/>
            <w:ind w:left="646" w:leftChars="269"/>
            <w:jc w:val="both"/>
            <w:rPr>
              <w:szCs w:val="14"/>
            </w:rPr>
          </w:pPr>
          <w:r>
            <w:drawing>
              <wp:inline distT="0" distB="0" distL="0" distR="0">
                <wp:extent cx="1461135" cy="280670"/>
                <wp:effectExtent l="0" t="0" r="571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1135" cy="280670"/>
                        </a:xfrm>
                        <a:prstGeom prst="rect">
                          <a:avLst/>
                        </a:prstGeom>
                      </pic:spPr>
                    </pic:pic>
                  </a:graphicData>
                </a:graphic>
              </wp:inline>
            </w:drawing>
          </w:r>
        </w:p>
      </w:tc>
      <w:tc>
        <w:tcPr>
          <w:tcW w:w="2259" w:type="dxa"/>
        </w:tcPr>
        <w:p>
          <w:pPr>
            <w:pStyle w:val="7"/>
            <w:jc w:val="left"/>
            <w:rPr>
              <w:szCs w:val="14"/>
            </w:rPr>
          </w:pPr>
        </w:p>
      </w:tc>
      <w:tc>
        <w:tcPr>
          <w:tcW w:w="4424" w:type="dxa"/>
        </w:tcPr>
        <w:p>
          <w:pPr>
            <w:pStyle w:val="7"/>
            <w:jc w:val="left"/>
            <w:rPr>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56" w:type="dxa"/>
          <w:vMerge w:val="continue"/>
        </w:tcPr>
        <w:p>
          <w:pPr>
            <w:pStyle w:val="7"/>
            <w:jc w:val="left"/>
            <w:rPr>
              <w:szCs w:val="14"/>
            </w:rPr>
          </w:pPr>
        </w:p>
      </w:tc>
      <w:tc>
        <w:tcPr>
          <w:tcW w:w="2259" w:type="dxa"/>
        </w:tcPr>
        <w:p>
          <w:pPr>
            <w:pStyle w:val="7"/>
            <w:rPr>
              <w:szCs w:val="14"/>
            </w:rPr>
          </w:pPr>
        </w:p>
      </w:tc>
      <w:tc>
        <w:tcPr>
          <w:tcW w:w="4424" w:type="dxa"/>
        </w:tcPr>
        <w:p>
          <w:pPr>
            <w:pStyle w:val="7"/>
            <w:rPr>
              <w:b/>
              <w:color w:val="6E2D91"/>
            </w:rPr>
          </w:pPr>
        </w:p>
        <w:p>
          <w:pPr>
            <w:pStyle w:val="7"/>
            <w:rPr>
              <w:szCs w:val="14"/>
            </w:rPr>
          </w:pPr>
          <w:r>
            <w:rPr>
              <w:rFonts w:hint="eastAsia"/>
            </w:rPr>
            <w:t>d</w:t>
          </w:r>
          <w:r>
            <w:t>entons.c</w:t>
          </w:r>
          <w:r>
            <w:rPr>
              <w:rFonts w:hint="eastAsia"/>
            </w:rPr>
            <w:t>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39" w:type="dxa"/>
          <w:gridSpan w:val="3"/>
        </w:tcPr>
        <w:p>
          <w:pPr>
            <w:pStyle w:val="7"/>
            <w:jc w:val="left"/>
            <w:rPr>
              <w:szCs w:val="14"/>
            </w:rPr>
          </w:pPr>
        </w:p>
      </w:tc>
    </w:tr>
  </w:tbl>
  <w:p>
    <w:pPr>
      <w:pStyle w:val="7"/>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9639" w:type="dxa"/>
      <w:tblInd w:w="-6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39" w:type="dxa"/>
        </w:tcPr>
        <w:p>
          <w:pPr>
            <w:pStyle w:val="7"/>
            <w:jc w:val="left"/>
            <w:rPr>
              <w:szCs w:val="14"/>
            </w:rPr>
          </w:pPr>
        </w:p>
      </w:tc>
    </w:tr>
  </w:tbl>
  <w:p>
    <w:pPr>
      <w:pStyle w:val="7"/>
      <w:jc w:val="left"/>
      <w:rPr>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9639" w:type="dxa"/>
      <w:tblInd w:w="-6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62"/>
      <w:gridCol w:w="2295"/>
      <w:gridCol w:w="4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2862" w:type="dxa"/>
          <w:vMerge w:val="restart"/>
        </w:tcPr>
        <w:p>
          <w:pPr>
            <w:pStyle w:val="7"/>
            <w:ind w:left="552" w:leftChars="230"/>
            <w:jc w:val="both"/>
            <w:rPr>
              <w:szCs w:val="14"/>
            </w:rPr>
          </w:pPr>
          <w:r>
            <w:drawing>
              <wp:inline distT="0" distB="0" distL="0" distR="0">
                <wp:extent cx="1461135" cy="280670"/>
                <wp:effectExtent l="0" t="0" r="5715"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1135" cy="280670"/>
                        </a:xfrm>
                        <a:prstGeom prst="rect">
                          <a:avLst/>
                        </a:prstGeom>
                      </pic:spPr>
                    </pic:pic>
                  </a:graphicData>
                </a:graphic>
              </wp:inline>
            </w:drawing>
          </w:r>
        </w:p>
      </w:tc>
      <w:tc>
        <w:tcPr>
          <w:tcW w:w="2295" w:type="dxa"/>
        </w:tcPr>
        <w:p>
          <w:pPr>
            <w:pStyle w:val="7"/>
            <w:jc w:val="left"/>
            <w:rPr>
              <w:szCs w:val="14"/>
            </w:rPr>
          </w:pPr>
        </w:p>
      </w:tc>
      <w:tc>
        <w:tcPr>
          <w:tcW w:w="4482" w:type="dxa"/>
        </w:tcPr>
        <w:p>
          <w:pPr>
            <w:pStyle w:val="7"/>
            <w:jc w:val="left"/>
            <w:rPr>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62" w:type="dxa"/>
          <w:vMerge w:val="continue"/>
        </w:tcPr>
        <w:p>
          <w:pPr>
            <w:pStyle w:val="7"/>
            <w:jc w:val="left"/>
            <w:rPr>
              <w:szCs w:val="14"/>
            </w:rPr>
          </w:pPr>
        </w:p>
      </w:tc>
      <w:tc>
        <w:tcPr>
          <w:tcW w:w="2295" w:type="dxa"/>
        </w:tcPr>
        <w:p>
          <w:pPr>
            <w:pStyle w:val="7"/>
            <w:rPr>
              <w:szCs w:val="14"/>
            </w:rPr>
          </w:pPr>
        </w:p>
      </w:tc>
      <w:tc>
        <w:tcPr>
          <w:tcW w:w="4482" w:type="dxa"/>
        </w:tcPr>
        <w:p>
          <w:pPr>
            <w:pStyle w:val="7"/>
            <w:rPr>
              <w:b/>
              <w:color w:val="6E2D91"/>
            </w:rPr>
          </w:pPr>
        </w:p>
        <w:p>
          <w:pPr>
            <w:pStyle w:val="7"/>
            <w:rPr>
              <w:szCs w:val="14"/>
            </w:rPr>
          </w:pPr>
          <w:r>
            <w:rPr>
              <w:rFonts w:hint="eastAsia"/>
            </w:rPr>
            <w:t>d</w:t>
          </w:r>
          <w:r>
            <w:t>entons.c</w:t>
          </w:r>
          <w:r>
            <w:rPr>
              <w:rFonts w:hint="eastAsia"/>
            </w:rPr>
            <w:t>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39" w:type="dxa"/>
          <w:gridSpan w:val="3"/>
        </w:tcPr>
        <w:p>
          <w:pPr>
            <w:pStyle w:val="7"/>
            <w:jc w:val="left"/>
            <w:rPr>
              <w:szCs w:val="14"/>
            </w:rPr>
          </w:pPr>
        </w:p>
      </w:tc>
    </w:tr>
  </w:tbl>
  <w:p>
    <w:pPr>
      <w:pStyle w:val="7"/>
      <w:jc w:val="left"/>
      <w:rPr>
        <w:szCs w:val="14"/>
      </w:rPr>
    </w:pPr>
  </w:p>
  <w:p>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DC6BDC"/>
    <w:multiLevelType w:val="multilevel"/>
    <w:tmpl w:val="18DC6BDC"/>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4YTFmZmJjZTE1NmRhNDE3NWU5ODE1YjRkOGRiM2YifQ=="/>
  </w:docVars>
  <w:rsids>
    <w:rsidRoot w:val="00BB6D96"/>
    <w:rsid w:val="0000084C"/>
    <w:rsid w:val="00001E1D"/>
    <w:rsid w:val="00002616"/>
    <w:rsid w:val="00003286"/>
    <w:rsid w:val="000038EA"/>
    <w:rsid w:val="000062EE"/>
    <w:rsid w:val="000066DA"/>
    <w:rsid w:val="00007F68"/>
    <w:rsid w:val="00010615"/>
    <w:rsid w:val="0001285A"/>
    <w:rsid w:val="0001295D"/>
    <w:rsid w:val="0001369E"/>
    <w:rsid w:val="0001444D"/>
    <w:rsid w:val="000155BE"/>
    <w:rsid w:val="000158F1"/>
    <w:rsid w:val="000177C1"/>
    <w:rsid w:val="00017CFE"/>
    <w:rsid w:val="00020C58"/>
    <w:rsid w:val="0002211E"/>
    <w:rsid w:val="0002273C"/>
    <w:rsid w:val="00022D9E"/>
    <w:rsid w:val="00022E14"/>
    <w:rsid w:val="0002324E"/>
    <w:rsid w:val="0002331E"/>
    <w:rsid w:val="000237AE"/>
    <w:rsid w:val="00023D21"/>
    <w:rsid w:val="0002564C"/>
    <w:rsid w:val="00025EE4"/>
    <w:rsid w:val="000261E2"/>
    <w:rsid w:val="00026916"/>
    <w:rsid w:val="000271EF"/>
    <w:rsid w:val="00027B94"/>
    <w:rsid w:val="00027DBB"/>
    <w:rsid w:val="000324CE"/>
    <w:rsid w:val="0003431D"/>
    <w:rsid w:val="0003614B"/>
    <w:rsid w:val="00036BB4"/>
    <w:rsid w:val="00037C6E"/>
    <w:rsid w:val="00040B95"/>
    <w:rsid w:val="00040FDB"/>
    <w:rsid w:val="00042028"/>
    <w:rsid w:val="00043CCF"/>
    <w:rsid w:val="000440C4"/>
    <w:rsid w:val="0004501E"/>
    <w:rsid w:val="000458A2"/>
    <w:rsid w:val="00046913"/>
    <w:rsid w:val="00050C83"/>
    <w:rsid w:val="00052030"/>
    <w:rsid w:val="00052EA0"/>
    <w:rsid w:val="0005740D"/>
    <w:rsid w:val="00057521"/>
    <w:rsid w:val="00060A8D"/>
    <w:rsid w:val="0006197A"/>
    <w:rsid w:val="00063D17"/>
    <w:rsid w:val="0006493F"/>
    <w:rsid w:val="00065740"/>
    <w:rsid w:val="000704CC"/>
    <w:rsid w:val="00070A99"/>
    <w:rsid w:val="000748D6"/>
    <w:rsid w:val="00075F0F"/>
    <w:rsid w:val="00081216"/>
    <w:rsid w:val="00083861"/>
    <w:rsid w:val="000851CA"/>
    <w:rsid w:val="000869B0"/>
    <w:rsid w:val="000878FE"/>
    <w:rsid w:val="00087FAC"/>
    <w:rsid w:val="00091DC6"/>
    <w:rsid w:val="000924D7"/>
    <w:rsid w:val="000942F5"/>
    <w:rsid w:val="000947E8"/>
    <w:rsid w:val="00094E7A"/>
    <w:rsid w:val="00095941"/>
    <w:rsid w:val="000960F0"/>
    <w:rsid w:val="00097AC1"/>
    <w:rsid w:val="000A02B5"/>
    <w:rsid w:val="000A0B34"/>
    <w:rsid w:val="000A1848"/>
    <w:rsid w:val="000A34DE"/>
    <w:rsid w:val="000A75F4"/>
    <w:rsid w:val="000B1FEC"/>
    <w:rsid w:val="000B3D3C"/>
    <w:rsid w:val="000B706E"/>
    <w:rsid w:val="000C1212"/>
    <w:rsid w:val="000C13AE"/>
    <w:rsid w:val="000C1F9E"/>
    <w:rsid w:val="000C38B7"/>
    <w:rsid w:val="000C42B4"/>
    <w:rsid w:val="000C46CB"/>
    <w:rsid w:val="000C4BAC"/>
    <w:rsid w:val="000C52CD"/>
    <w:rsid w:val="000C531D"/>
    <w:rsid w:val="000C5368"/>
    <w:rsid w:val="000C53EE"/>
    <w:rsid w:val="000C5A46"/>
    <w:rsid w:val="000C7A11"/>
    <w:rsid w:val="000D0409"/>
    <w:rsid w:val="000D0827"/>
    <w:rsid w:val="000D0A15"/>
    <w:rsid w:val="000D0D40"/>
    <w:rsid w:val="000D1AE5"/>
    <w:rsid w:val="000D2D02"/>
    <w:rsid w:val="000D4C90"/>
    <w:rsid w:val="000D5AAA"/>
    <w:rsid w:val="000D6FF2"/>
    <w:rsid w:val="000D700D"/>
    <w:rsid w:val="000D7AA2"/>
    <w:rsid w:val="000E03E6"/>
    <w:rsid w:val="000E0B0D"/>
    <w:rsid w:val="000E2367"/>
    <w:rsid w:val="000E3886"/>
    <w:rsid w:val="000E3ABB"/>
    <w:rsid w:val="000E3E8E"/>
    <w:rsid w:val="000E45CF"/>
    <w:rsid w:val="000E4619"/>
    <w:rsid w:val="000E4D94"/>
    <w:rsid w:val="000E5DB3"/>
    <w:rsid w:val="000F0FAC"/>
    <w:rsid w:val="000F1263"/>
    <w:rsid w:val="000F213C"/>
    <w:rsid w:val="000F26B3"/>
    <w:rsid w:val="000F3839"/>
    <w:rsid w:val="000F47E1"/>
    <w:rsid w:val="000F6A81"/>
    <w:rsid w:val="00100089"/>
    <w:rsid w:val="00101892"/>
    <w:rsid w:val="00101F06"/>
    <w:rsid w:val="00102F2B"/>
    <w:rsid w:val="00103A6A"/>
    <w:rsid w:val="001047EA"/>
    <w:rsid w:val="00104E10"/>
    <w:rsid w:val="00105205"/>
    <w:rsid w:val="001059D1"/>
    <w:rsid w:val="00105AD6"/>
    <w:rsid w:val="00107AF3"/>
    <w:rsid w:val="001100D9"/>
    <w:rsid w:val="00110CAF"/>
    <w:rsid w:val="001113BD"/>
    <w:rsid w:val="00111A19"/>
    <w:rsid w:val="00112CA5"/>
    <w:rsid w:val="00113003"/>
    <w:rsid w:val="001138DD"/>
    <w:rsid w:val="00113D79"/>
    <w:rsid w:val="00114BE2"/>
    <w:rsid w:val="001153E5"/>
    <w:rsid w:val="00116661"/>
    <w:rsid w:val="0011715F"/>
    <w:rsid w:val="00122A03"/>
    <w:rsid w:val="001235DC"/>
    <w:rsid w:val="001237C9"/>
    <w:rsid w:val="0012536B"/>
    <w:rsid w:val="001255DA"/>
    <w:rsid w:val="00126A1F"/>
    <w:rsid w:val="00126F55"/>
    <w:rsid w:val="00127FA5"/>
    <w:rsid w:val="00130D1B"/>
    <w:rsid w:val="00130DCC"/>
    <w:rsid w:val="0013154B"/>
    <w:rsid w:val="001347C1"/>
    <w:rsid w:val="00134EE6"/>
    <w:rsid w:val="001352F7"/>
    <w:rsid w:val="001412EF"/>
    <w:rsid w:val="0014141F"/>
    <w:rsid w:val="00141970"/>
    <w:rsid w:val="00144DBF"/>
    <w:rsid w:val="001454BF"/>
    <w:rsid w:val="00150C32"/>
    <w:rsid w:val="00150D51"/>
    <w:rsid w:val="00151C16"/>
    <w:rsid w:val="001539BD"/>
    <w:rsid w:val="00154224"/>
    <w:rsid w:val="0015563E"/>
    <w:rsid w:val="00156BB6"/>
    <w:rsid w:val="00156C0B"/>
    <w:rsid w:val="0016074D"/>
    <w:rsid w:val="00160EE7"/>
    <w:rsid w:val="001627A0"/>
    <w:rsid w:val="00162FC4"/>
    <w:rsid w:val="00166D12"/>
    <w:rsid w:val="00167413"/>
    <w:rsid w:val="00172E27"/>
    <w:rsid w:val="00173EE1"/>
    <w:rsid w:val="00173FF7"/>
    <w:rsid w:val="00174304"/>
    <w:rsid w:val="0017546B"/>
    <w:rsid w:val="001756DC"/>
    <w:rsid w:val="001763B7"/>
    <w:rsid w:val="00180780"/>
    <w:rsid w:val="00182064"/>
    <w:rsid w:val="00184CD5"/>
    <w:rsid w:val="00184F84"/>
    <w:rsid w:val="0018575F"/>
    <w:rsid w:val="0018756C"/>
    <w:rsid w:val="00190000"/>
    <w:rsid w:val="0019181C"/>
    <w:rsid w:val="00192099"/>
    <w:rsid w:val="001931A7"/>
    <w:rsid w:val="00193A97"/>
    <w:rsid w:val="001955DF"/>
    <w:rsid w:val="001957C4"/>
    <w:rsid w:val="00196301"/>
    <w:rsid w:val="00196523"/>
    <w:rsid w:val="00197468"/>
    <w:rsid w:val="00197D30"/>
    <w:rsid w:val="001A063A"/>
    <w:rsid w:val="001A1BCD"/>
    <w:rsid w:val="001A4413"/>
    <w:rsid w:val="001A4486"/>
    <w:rsid w:val="001A535B"/>
    <w:rsid w:val="001A5707"/>
    <w:rsid w:val="001A7754"/>
    <w:rsid w:val="001B2352"/>
    <w:rsid w:val="001B34FE"/>
    <w:rsid w:val="001B4F65"/>
    <w:rsid w:val="001B5098"/>
    <w:rsid w:val="001B5B5A"/>
    <w:rsid w:val="001B5E3E"/>
    <w:rsid w:val="001B6760"/>
    <w:rsid w:val="001B6CE5"/>
    <w:rsid w:val="001C0EBC"/>
    <w:rsid w:val="001C19DA"/>
    <w:rsid w:val="001C5015"/>
    <w:rsid w:val="001C6B2F"/>
    <w:rsid w:val="001D0236"/>
    <w:rsid w:val="001D2C02"/>
    <w:rsid w:val="001D2D6E"/>
    <w:rsid w:val="001D2EA6"/>
    <w:rsid w:val="001D400E"/>
    <w:rsid w:val="001D54C0"/>
    <w:rsid w:val="001D5E53"/>
    <w:rsid w:val="001D642C"/>
    <w:rsid w:val="001E138F"/>
    <w:rsid w:val="001E22DF"/>
    <w:rsid w:val="001E3D3F"/>
    <w:rsid w:val="001E42E7"/>
    <w:rsid w:val="001E57EA"/>
    <w:rsid w:val="001E602B"/>
    <w:rsid w:val="001E74CE"/>
    <w:rsid w:val="001F0C55"/>
    <w:rsid w:val="001F0D0E"/>
    <w:rsid w:val="001F10A5"/>
    <w:rsid w:val="001F1B6E"/>
    <w:rsid w:val="001F20B2"/>
    <w:rsid w:val="001F2255"/>
    <w:rsid w:val="001F3928"/>
    <w:rsid w:val="001F4762"/>
    <w:rsid w:val="001F6231"/>
    <w:rsid w:val="001F6752"/>
    <w:rsid w:val="001F69F2"/>
    <w:rsid w:val="001F6B47"/>
    <w:rsid w:val="001F6DAD"/>
    <w:rsid w:val="001F6F63"/>
    <w:rsid w:val="0020026B"/>
    <w:rsid w:val="00201431"/>
    <w:rsid w:val="00204483"/>
    <w:rsid w:val="002052F1"/>
    <w:rsid w:val="0021492C"/>
    <w:rsid w:val="00215D53"/>
    <w:rsid w:val="002210F6"/>
    <w:rsid w:val="00223118"/>
    <w:rsid w:val="0022362C"/>
    <w:rsid w:val="00224315"/>
    <w:rsid w:val="002255E4"/>
    <w:rsid w:val="00225758"/>
    <w:rsid w:val="00226A8F"/>
    <w:rsid w:val="00227340"/>
    <w:rsid w:val="00227F4A"/>
    <w:rsid w:val="00231733"/>
    <w:rsid w:val="002341F2"/>
    <w:rsid w:val="00235738"/>
    <w:rsid w:val="002357F4"/>
    <w:rsid w:val="002358C3"/>
    <w:rsid w:val="00235B42"/>
    <w:rsid w:val="00235FE7"/>
    <w:rsid w:val="002368B0"/>
    <w:rsid w:val="00243CE4"/>
    <w:rsid w:val="00245071"/>
    <w:rsid w:val="00245822"/>
    <w:rsid w:val="0024696B"/>
    <w:rsid w:val="00247FC0"/>
    <w:rsid w:val="00250436"/>
    <w:rsid w:val="00250BF2"/>
    <w:rsid w:val="00251AC1"/>
    <w:rsid w:val="00251E92"/>
    <w:rsid w:val="002556AE"/>
    <w:rsid w:val="00255B9B"/>
    <w:rsid w:val="0025759B"/>
    <w:rsid w:val="0025790C"/>
    <w:rsid w:val="0026297F"/>
    <w:rsid w:val="00263114"/>
    <w:rsid w:val="0026490C"/>
    <w:rsid w:val="002658B8"/>
    <w:rsid w:val="00266AB2"/>
    <w:rsid w:val="00267A61"/>
    <w:rsid w:val="00270D0A"/>
    <w:rsid w:val="00274400"/>
    <w:rsid w:val="0027533A"/>
    <w:rsid w:val="002768D1"/>
    <w:rsid w:val="00277926"/>
    <w:rsid w:val="0027796F"/>
    <w:rsid w:val="002800FA"/>
    <w:rsid w:val="00281EE7"/>
    <w:rsid w:val="00284468"/>
    <w:rsid w:val="00285CB6"/>
    <w:rsid w:val="002867CF"/>
    <w:rsid w:val="00286A16"/>
    <w:rsid w:val="00291EB7"/>
    <w:rsid w:val="0029200A"/>
    <w:rsid w:val="002937AD"/>
    <w:rsid w:val="00294D85"/>
    <w:rsid w:val="00297E8B"/>
    <w:rsid w:val="002A0640"/>
    <w:rsid w:val="002A07BA"/>
    <w:rsid w:val="002A0904"/>
    <w:rsid w:val="002A105A"/>
    <w:rsid w:val="002A111F"/>
    <w:rsid w:val="002A194F"/>
    <w:rsid w:val="002A1D85"/>
    <w:rsid w:val="002A5304"/>
    <w:rsid w:val="002A5F04"/>
    <w:rsid w:val="002A5FAA"/>
    <w:rsid w:val="002A6E33"/>
    <w:rsid w:val="002A706A"/>
    <w:rsid w:val="002B0C05"/>
    <w:rsid w:val="002B2371"/>
    <w:rsid w:val="002B2973"/>
    <w:rsid w:val="002B3DAD"/>
    <w:rsid w:val="002B44BD"/>
    <w:rsid w:val="002B4ECB"/>
    <w:rsid w:val="002B6F1D"/>
    <w:rsid w:val="002B7A1A"/>
    <w:rsid w:val="002B7B7B"/>
    <w:rsid w:val="002C2583"/>
    <w:rsid w:val="002C33C8"/>
    <w:rsid w:val="002C36FB"/>
    <w:rsid w:val="002D0464"/>
    <w:rsid w:val="002D1A68"/>
    <w:rsid w:val="002D38ED"/>
    <w:rsid w:val="002D4D51"/>
    <w:rsid w:val="002D6155"/>
    <w:rsid w:val="002D6B6E"/>
    <w:rsid w:val="002E2F73"/>
    <w:rsid w:val="002E3BC6"/>
    <w:rsid w:val="002E4BF2"/>
    <w:rsid w:val="002E58D7"/>
    <w:rsid w:val="002E66C5"/>
    <w:rsid w:val="002E7108"/>
    <w:rsid w:val="002E7291"/>
    <w:rsid w:val="002E7EE6"/>
    <w:rsid w:val="002E7EF5"/>
    <w:rsid w:val="002F0115"/>
    <w:rsid w:val="002F1FB9"/>
    <w:rsid w:val="002F2C0F"/>
    <w:rsid w:val="002F3FCD"/>
    <w:rsid w:val="002F4F40"/>
    <w:rsid w:val="002F6092"/>
    <w:rsid w:val="002F636D"/>
    <w:rsid w:val="002F7A28"/>
    <w:rsid w:val="0030007B"/>
    <w:rsid w:val="00300CCB"/>
    <w:rsid w:val="00301C05"/>
    <w:rsid w:val="00302E9B"/>
    <w:rsid w:val="0030389A"/>
    <w:rsid w:val="00303E06"/>
    <w:rsid w:val="00303E30"/>
    <w:rsid w:val="003058B2"/>
    <w:rsid w:val="00305DCE"/>
    <w:rsid w:val="00306A61"/>
    <w:rsid w:val="00307D4F"/>
    <w:rsid w:val="00312B44"/>
    <w:rsid w:val="0031315A"/>
    <w:rsid w:val="003135BE"/>
    <w:rsid w:val="00316080"/>
    <w:rsid w:val="00316A76"/>
    <w:rsid w:val="003209E7"/>
    <w:rsid w:val="00324878"/>
    <w:rsid w:val="00325602"/>
    <w:rsid w:val="003261AC"/>
    <w:rsid w:val="00326EC3"/>
    <w:rsid w:val="00330200"/>
    <w:rsid w:val="00330FBD"/>
    <w:rsid w:val="003315D4"/>
    <w:rsid w:val="00334CED"/>
    <w:rsid w:val="00335623"/>
    <w:rsid w:val="00335BAB"/>
    <w:rsid w:val="003365D3"/>
    <w:rsid w:val="00336DCE"/>
    <w:rsid w:val="00337D7C"/>
    <w:rsid w:val="00337FA7"/>
    <w:rsid w:val="00340A4B"/>
    <w:rsid w:val="00342E8A"/>
    <w:rsid w:val="00343536"/>
    <w:rsid w:val="00344B4C"/>
    <w:rsid w:val="00344C2B"/>
    <w:rsid w:val="00344E90"/>
    <w:rsid w:val="00345457"/>
    <w:rsid w:val="00346265"/>
    <w:rsid w:val="00347A16"/>
    <w:rsid w:val="00347B5A"/>
    <w:rsid w:val="00351094"/>
    <w:rsid w:val="00352581"/>
    <w:rsid w:val="00354B52"/>
    <w:rsid w:val="00355260"/>
    <w:rsid w:val="00356BFB"/>
    <w:rsid w:val="003604D8"/>
    <w:rsid w:val="003609C3"/>
    <w:rsid w:val="00360DF5"/>
    <w:rsid w:val="0036223D"/>
    <w:rsid w:val="003626E2"/>
    <w:rsid w:val="00362B15"/>
    <w:rsid w:val="00362F10"/>
    <w:rsid w:val="00363491"/>
    <w:rsid w:val="00363B70"/>
    <w:rsid w:val="003654A0"/>
    <w:rsid w:val="00372C65"/>
    <w:rsid w:val="00372CCF"/>
    <w:rsid w:val="003734F8"/>
    <w:rsid w:val="0037782E"/>
    <w:rsid w:val="00381979"/>
    <w:rsid w:val="00381CAA"/>
    <w:rsid w:val="003825E3"/>
    <w:rsid w:val="00382782"/>
    <w:rsid w:val="003843C3"/>
    <w:rsid w:val="0038539D"/>
    <w:rsid w:val="00387310"/>
    <w:rsid w:val="003873A0"/>
    <w:rsid w:val="003876B9"/>
    <w:rsid w:val="00390E82"/>
    <w:rsid w:val="00391837"/>
    <w:rsid w:val="0039265E"/>
    <w:rsid w:val="00394769"/>
    <w:rsid w:val="0039490D"/>
    <w:rsid w:val="00395163"/>
    <w:rsid w:val="003956C6"/>
    <w:rsid w:val="003A0CD0"/>
    <w:rsid w:val="003A183A"/>
    <w:rsid w:val="003A2953"/>
    <w:rsid w:val="003A3546"/>
    <w:rsid w:val="003A3990"/>
    <w:rsid w:val="003A3A48"/>
    <w:rsid w:val="003A474A"/>
    <w:rsid w:val="003A5B5D"/>
    <w:rsid w:val="003A665B"/>
    <w:rsid w:val="003A6DFB"/>
    <w:rsid w:val="003B29FD"/>
    <w:rsid w:val="003B4CAB"/>
    <w:rsid w:val="003B5014"/>
    <w:rsid w:val="003B572C"/>
    <w:rsid w:val="003B7F17"/>
    <w:rsid w:val="003C071F"/>
    <w:rsid w:val="003C15F3"/>
    <w:rsid w:val="003C2845"/>
    <w:rsid w:val="003C4580"/>
    <w:rsid w:val="003C45C4"/>
    <w:rsid w:val="003C55B7"/>
    <w:rsid w:val="003D011C"/>
    <w:rsid w:val="003D0249"/>
    <w:rsid w:val="003D1AF2"/>
    <w:rsid w:val="003D30D9"/>
    <w:rsid w:val="003D3D4E"/>
    <w:rsid w:val="003D45EA"/>
    <w:rsid w:val="003D73BD"/>
    <w:rsid w:val="003D7B79"/>
    <w:rsid w:val="003E0EDF"/>
    <w:rsid w:val="003E14E2"/>
    <w:rsid w:val="003E2856"/>
    <w:rsid w:val="003E75CC"/>
    <w:rsid w:val="003F0B3B"/>
    <w:rsid w:val="003F215E"/>
    <w:rsid w:val="003F54C5"/>
    <w:rsid w:val="003F7D2D"/>
    <w:rsid w:val="00400089"/>
    <w:rsid w:val="0040024D"/>
    <w:rsid w:val="004011E3"/>
    <w:rsid w:val="00401B4C"/>
    <w:rsid w:val="004029B3"/>
    <w:rsid w:val="0040376B"/>
    <w:rsid w:val="0040410F"/>
    <w:rsid w:val="0040515D"/>
    <w:rsid w:val="00407E4A"/>
    <w:rsid w:val="0041123B"/>
    <w:rsid w:val="004123E7"/>
    <w:rsid w:val="00413394"/>
    <w:rsid w:val="0042041D"/>
    <w:rsid w:val="00421438"/>
    <w:rsid w:val="004216F2"/>
    <w:rsid w:val="0042330B"/>
    <w:rsid w:val="004234CC"/>
    <w:rsid w:val="00424C5B"/>
    <w:rsid w:val="00424E92"/>
    <w:rsid w:val="0042762A"/>
    <w:rsid w:val="00431CD7"/>
    <w:rsid w:val="00434AA1"/>
    <w:rsid w:val="0043526D"/>
    <w:rsid w:val="00435512"/>
    <w:rsid w:val="004363B7"/>
    <w:rsid w:val="0044237F"/>
    <w:rsid w:val="00451024"/>
    <w:rsid w:val="00452C6A"/>
    <w:rsid w:val="0045361D"/>
    <w:rsid w:val="00454B00"/>
    <w:rsid w:val="00454D31"/>
    <w:rsid w:val="00455109"/>
    <w:rsid w:val="00455617"/>
    <w:rsid w:val="004561B7"/>
    <w:rsid w:val="004568F9"/>
    <w:rsid w:val="00456961"/>
    <w:rsid w:val="00456F23"/>
    <w:rsid w:val="00457F60"/>
    <w:rsid w:val="004604EA"/>
    <w:rsid w:val="0046060A"/>
    <w:rsid w:val="00460CFF"/>
    <w:rsid w:val="004613B5"/>
    <w:rsid w:val="004616FB"/>
    <w:rsid w:val="004622C1"/>
    <w:rsid w:val="00464A09"/>
    <w:rsid w:val="00465577"/>
    <w:rsid w:val="00465889"/>
    <w:rsid w:val="00466C38"/>
    <w:rsid w:val="004670AF"/>
    <w:rsid w:val="00467E39"/>
    <w:rsid w:val="00471E2A"/>
    <w:rsid w:val="00472AF1"/>
    <w:rsid w:val="00472BDF"/>
    <w:rsid w:val="00473A6F"/>
    <w:rsid w:val="00473E66"/>
    <w:rsid w:val="00474C6F"/>
    <w:rsid w:val="00476D1F"/>
    <w:rsid w:val="00483035"/>
    <w:rsid w:val="00484553"/>
    <w:rsid w:val="0048471C"/>
    <w:rsid w:val="0049106B"/>
    <w:rsid w:val="00494004"/>
    <w:rsid w:val="00496214"/>
    <w:rsid w:val="00496B42"/>
    <w:rsid w:val="004A0572"/>
    <w:rsid w:val="004A2B0D"/>
    <w:rsid w:val="004A34F6"/>
    <w:rsid w:val="004A39C8"/>
    <w:rsid w:val="004A4797"/>
    <w:rsid w:val="004A50B3"/>
    <w:rsid w:val="004B153D"/>
    <w:rsid w:val="004B1A2E"/>
    <w:rsid w:val="004B34F0"/>
    <w:rsid w:val="004B3640"/>
    <w:rsid w:val="004B3A17"/>
    <w:rsid w:val="004B6230"/>
    <w:rsid w:val="004C0421"/>
    <w:rsid w:val="004C192D"/>
    <w:rsid w:val="004C352A"/>
    <w:rsid w:val="004C410A"/>
    <w:rsid w:val="004C6584"/>
    <w:rsid w:val="004D044E"/>
    <w:rsid w:val="004D199D"/>
    <w:rsid w:val="004D1C61"/>
    <w:rsid w:val="004D2B71"/>
    <w:rsid w:val="004D4AB7"/>
    <w:rsid w:val="004D4D25"/>
    <w:rsid w:val="004E262C"/>
    <w:rsid w:val="004E2D7A"/>
    <w:rsid w:val="004E33C7"/>
    <w:rsid w:val="004E3CC3"/>
    <w:rsid w:val="004E3E1D"/>
    <w:rsid w:val="004E66A1"/>
    <w:rsid w:val="004F0AED"/>
    <w:rsid w:val="004F0D98"/>
    <w:rsid w:val="004F24C2"/>
    <w:rsid w:val="004F24F8"/>
    <w:rsid w:val="004F2E13"/>
    <w:rsid w:val="004F3FF2"/>
    <w:rsid w:val="004F7059"/>
    <w:rsid w:val="0050171B"/>
    <w:rsid w:val="0050219D"/>
    <w:rsid w:val="00502A7A"/>
    <w:rsid w:val="00502E92"/>
    <w:rsid w:val="005044EF"/>
    <w:rsid w:val="005047B8"/>
    <w:rsid w:val="00504FA4"/>
    <w:rsid w:val="00507F0B"/>
    <w:rsid w:val="0051038D"/>
    <w:rsid w:val="00510622"/>
    <w:rsid w:val="00511284"/>
    <w:rsid w:val="00511765"/>
    <w:rsid w:val="0051217C"/>
    <w:rsid w:val="0051304B"/>
    <w:rsid w:val="005134A5"/>
    <w:rsid w:val="00514710"/>
    <w:rsid w:val="0051480C"/>
    <w:rsid w:val="00514D99"/>
    <w:rsid w:val="005170F2"/>
    <w:rsid w:val="00517478"/>
    <w:rsid w:val="005178DE"/>
    <w:rsid w:val="0052029B"/>
    <w:rsid w:val="00520352"/>
    <w:rsid w:val="00520942"/>
    <w:rsid w:val="00520F40"/>
    <w:rsid w:val="0052127C"/>
    <w:rsid w:val="00523CB5"/>
    <w:rsid w:val="005247E7"/>
    <w:rsid w:val="00524DB5"/>
    <w:rsid w:val="0052519E"/>
    <w:rsid w:val="0052609A"/>
    <w:rsid w:val="005303EA"/>
    <w:rsid w:val="00531E7F"/>
    <w:rsid w:val="0053343D"/>
    <w:rsid w:val="00533B90"/>
    <w:rsid w:val="0054010C"/>
    <w:rsid w:val="00542481"/>
    <w:rsid w:val="0054418A"/>
    <w:rsid w:val="00545241"/>
    <w:rsid w:val="00545DC9"/>
    <w:rsid w:val="00546A90"/>
    <w:rsid w:val="00546EE2"/>
    <w:rsid w:val="005525CD"/>
    <w:rsid w:val="00552D7C"/>
    <w:rsid w:val="00554564"/>
    <w:rsid w:val="0055531E"/>
    <w:rsid w:val="0055533A"/>
    <w:rsid w:val="00560598"/>
    <w:rsid w:val="00560815"/>
    <w:rsid w:val="00560A36"/>
    <w:rsid w:val="005612E4"/>
    <w:rsid w:val="00561ADE"/>
    <w:rsid w:val="00564C21"/>
    <w:rsid w:val="00564EBF"/>
    <w:rsid w:val="005652E3"/>
    <w:rsid w:val="00565496"/>
    <w:rsid w:val="0056557F"/>
    <w:rsid w:val="005704A8"/>
    <w:rsid w:val="00573930"/>
    <w:rsid w:val="00574E74"/>
    <w:rsid w:val="005766E5"/>
    <w:rsid w:val="00576986"/>
    <w:rsid w:val="005770F2"/>
    <w:rsid w:val="00577799"/>
    <w:rsid w:val="005809E7"/>
    <w:rsid w:val="00581C05"/>
    <w:rsid w:val="00581E4B"/>
    <w:rsid w:val="0058213B"/>
    <w:rsid w:val="00582AA3"/>
    <w:rsid w:val="005833D2"/>
    <w:rsid w:val="00584E5D"/>
    <w:rsid w:val="005865FF"/>
    <w:rsid w:val="00591228"/>
    <w:rsid w:val="00593271"/>
    <w:rsid w:val="00593469"/>
    <w:rsid w:val="0059693D"/>
    <w:rsid w:val="00597F42"/>
    <w:rsid w:val="005A0E18"/>
    <w:rsid w:val="005A2577"/>
    <w:rsid w:val="005A3ADE"/>
    <w:rsid w:val="005A5042"/>
    <w:rsid w:val="005A53E6"/>
    <w:rsid w:val="005A5A71"/>
    <w:rsid w:val="005A5A8E"/>
    <w:rsid w:val="005B17E9"/>
    <w:rsid w:val="005B287E"/>
    <w:rsid w:val="005B32F6"/>
    <w:rsid w:val="005B3FF4"/>
    <w:rsid w:val="005B475F"/>
    <w:rsid w:val="005B6BE5"/>
    <w:rsid w:val="005C0128"/>
    <w:rsid w:val="005C047C"/>
    <w:rsid w:val="005C09FD"/>
    <w:rsid w:val="005C2005"/>
    <w:rsid w:val="005C2DEA"/>
    <w:rsid w:val="005C36AB"/>
    <w:rsid w:val="005C6175"/>
    <w:rsid w:val="005C68D5"/>
    <w:rsid w:val="005C697E"/>
    <w:rsid w:val="005C6BBB"/>
    <w:rsid w:val="005D177F"/>
    <w:rsid w:val="005D244F"/>
    <w:rsid w:val="005D2CF3"/>
    <w:rsid w:val="005D3C2B"/>
    <w:rsid w:val="005D7ACC"/>
    <w:rsid w:val="005E0464"/>
    <w:rsid w:val="005E0620"/>
    <w:rsid w:val="005E0A2E"/>
    <w:rsid w:val="005E186B"/>
    <w:rsid w:val="005E4370"/>
    <w:rsid w:val="005E71B7"/>
    <w:rsid w:val="005E75A4"/>
    <w:rsid w:val="005F00BD"/>
    <w:rsid w:val="005F0777"/>
    <w:rsid w:val="005F18A9"/>
    <w:rsid w:val="005F19CF"/>
    <w:rsid w:val="005F2948"/>
    <w:rsid w:val="005F2D8D"/>
    <w:rsid w:val="005F2E34"/>
    <w:rsid w:val="005F3DBA"/>
    <w:rsid w:val="005F565E"/>
    <w:rsid w:val="0060129B"/>
    <w:rsid w:val="00602ACE"/>
    <w:rsid w:val="0060329D"/>
    <w:rsid w:val="006032CD"/>
    <w:rsid w:val="00604B91"/>
    <w:rsid w:val="00605B33"/>
    <w:rsid w:val="006066B8"/>
    <w:rsid w:val="006067E9"/>
    <w:rsid w:val="00610A53"/>
    <w:rsid w:val="00610BFB"/>
    <w:rsid w:val="00613B90"/>
    <w:rsid w:val="00613C4A"/>
    <w:rsid w:val="00613CC3"/>
    <w:rsid w:val="00614CB9"/>
    <w:rsid w:val="0061520D"/>
    <w:rsid w:val="006163D5"/>
    <w:rsid w:val="00617301"/>
    <w:rsid w:val="006215DE"/>
    <w:rsid w:val="00621F6D"/>
    <w:rsid w:val="00623090"/>
    <w:rsid w:val="006238B2"/>
    <w:rsid w:val="00623DDE"/>
    <w:rsid w:val="00623FC0"/>
    <w:rsid w:val="00624207"/>
    <w:rsid w:val="006242BE"/>
    <w:rsid w:val="00625116"/>
    <w:rsid w:val="00627A75"/>
    <w:rsid w:val="00630DCB"/>
    <w:rsid w:val="006324B8"/>
    <w:rsid w:val="00633A0A"/>
    <w:rsid w:val="00633E71"/>
    <w:rsid w:val="006355DC"/>
    <w:rsid w:val="0063567B"/>
    <w:rsid w:val="006415FE"/>
    <w:rsid w:val="00641969"/>
    <w:rsid w:val="006429DB"/>
    <w:rsid w:val="00644CA5"/>
    <w:rsid w:val="0065016D"/>
    <w:rsid w:val="006505EF"/>
    <w:rsid w:val="0065138B"/>
    <w:rsid w:val="00654984"/>
    <w:rsid w:val="00655392"/>
    <w:rsid w:val="0065646D"/>
    <w:rsid w:val="00661C65"/>
    <w:rsid w:val="00661F6D"/>
    <w:rsid w:val="00664774"/>
    <w:rsid w:val="00666F6E"/>
    <w:rsid w:val="00672382"/>
    <w:rsid w:val="00672C47"/>
    <w:rsid w:val="0067405A"/>
    <w:rsid w:val="0067428D"/>
    <w:rsid w:val="006754ED"/>
    <w:rsid w:val="00677737"/>
    <w:rsid w:val="00677AED"/>
    <w:rsid w:val="00680AD2"/>
    <w:rsid w:val="00681595"/>
    <w:rsid w:val="0068183E"/>
    <w:rsid w:val="00681900"/>
    <w:rsid w:val="006831E7"/>
    <w:rsid w:val="006844AF"/>
    <w:rsid w:val="006849F9"/>
    <w:rsid w:val="006865AC"/>
    <w:rsid w:val="00692383"/>
    <w:rsid w:val="00694857"/>
    <w:rsid w:val="00697D2E"/>
    <w:rsid w:val="006A2C9F"/>
    <w:rsid w:val="006A5C6E"/>
    <w:rsid w:val="006A6113"/>
    <w:rsid w:val="006A6203"/>
    <w:rsid w:val="006A740A"/>
    <w:rsid w:val="006A755A"/>
    <w:rsid w:val="006B0F53"/>
    <w:rsid w:val="006B219E"/>
    <w:rsid w:val="006B245F"/>
    <w:rsid w:val="006B3122"/>
    <w:rsid w:val="006B481B"/>
    <w:rsid w:val="006B524E"/>
    <w:rsid w:val="006B5833"/>
    <w:rsid w:val="006B619F"/>
    <w:rsid w:val="006C1E8E"/>
    <w:rsid w:val="006C2198"/>
    <w:rsid w:val="006C3924"/>
    <w:rsid w:val="006C3E39"/>
    <w:rsid w:val="006C5A3A"/>
    <w:rsid w:val="006C5A9F"/>
    <w:rsid w:val="006C5BDC"/>
    <w:rsid w:val="006C7CE5"/>
    <w:rsid w:val="006C7EC3"/>
    <w:rsid w:val="006D076A"/>
    <w:rsid w:val="006D2521"/>
    <w:rsid w:val="006D4582"/>
    <w:rsid w:val="006E1A88"/>
    <w:rsid w:val="006E2D36"/>
    <w:rsid w:val="006E4F0E"/>
    <w:rsid w:val="006E5D72"/>
    <w:rsid w:val="006E73E3"/>
    <w:rsid w:val="006E7ECB"/>
    <w:rsid w:val="006F22CF"/>
    <w:rsid w:val="006F2FAB"/>
    <w:rsid w:val="006F3B53"/>
    <w:rsid w:val="006F6566"/>
    <w:rsid w:val="006F68BA"/>
    <w:rsid w:val="006F70FB"/>
    <w:rsid w:val="006F7140"/>
    <w:rsid w:val="006F7578"/>
    <w:rsid w:val="006F7DE7"/>
    <w:rsid w:val="007005A2"/>
    <w:rsid w:val="007007DF"/>
    <w:rsid w:val="00701CD6"/>
    <w:rsid w:val="00701DD7"/>
    <w:rsid w:val="007032BC"/>
    <w:rsid w:val="0070380B"/>
    <w:rsid w:val="007044CF"/>
    <w:rsid w:val="00705BD9"/>
    <w:rsid w:val="007064E7"/>
    <w:rsid w:val="00706B67"/>
    <w:rsid w:val="00706F6F"/>
    <w:rsid w:val="00711456"/>
    <w:rsid w:val="007117FE"/>
    <w:rsid w:val="007120EE"/>
    <w:rsid w:val="00712E29"/>
    <w:rsid w:val="00712F0E"/>
    <w:rsid w:val="00713680"/>
    <w:rsid w:val="00715EEB"/>
    <w:rsid w:val="0071644D"/>
    <w:rsid w:val="00716A7C"/>
    <w:rsid w:val="007172AE"/>
    <w:rsid w:val="00717541"/>
    <w:rsid w:val="007214EC"/>
    <w:rsid w:val="00722A90"/>
    <w:rsid w:val="00722C37"/>
    <w:rsid w:val="00723036"/>
    <w:rsid w:val="0072312C"/>
    <w:rsid w:val="00724279"/>
    <w:rsid w:val="007248B0"/>
    <w:rsid w:val="00725016"/>
    <w:rsid w:val="00725C43"/>
    <w:rsid w:val="00725E36"/>
    <w:rsid w:val="007260A5"/>
    <w:rsid w:val="00726FCA"/>
    <w:rsid w:val="00727F13"/>
    <w:rsid w:val="00730E94"/>
    <w:rsid w:val="00731969"/>
    <w:rsid w:val="00731A0E"/>
    <w:rsid w:val="00732047"/>
    <w:rsid w:val="007322FE"/>
    <w:rsid w:val="0073239A"/>
    <w:rsid w:val="00732CFA"/>
    <w:rsid w:val="007368BD"/>
    <w:rsid w:val="007368C8"/>
    <w:rsid w:val="00740859"/>
    <w:rsid w:val="00740DCF"/>
    <w:rsid w:val="0074174D"/>
    <w:rsid w:val="00742DE3"/>
    <w:rsid w:val="00743FE9"/>
    <w:rsid w:val="00745128"/>
    <w:rsid w:val="00745401"/>
    <w:rsid w:val="00745688"/>
    <w:rsid w:val="007462EC"/>
    <w:rsid w:val="007470D4"/>
    <w:rsid w:val="00751A94"/>
    <w:rsid w:val="00751C09"/>
    <w:rsid w:val="00751ED2"/>
    <w:rsid w:val="00751F54"/>
    <w:rsid w:val="00752430"/>
    <w:rsid w:val="007526BF"/>
    <w:rsid w:val="00753F8C"/>
    <w:rsid w:val="00754D39"/>
    <w:rsid w:val="00755203"/>
    <w:rsid w:val="007555C6"/>
    <w:rsid w:val="007560B2"/>
    <w:rsid w:val="0075615E"/>
    <w:rsid w:val="0075740F"/>
    <w:rsid w:val="00757FE0"/>
    <w:rsid w:val="0076004E"/>
    <w:rsid w:val="00761D78"/>
    <w:rsid w:val="00762E9F"/>
    <w:rsid w:val="007677A3"/>
    <w:rsid w:val="00767B3D"/>
    <w:rsid w:val="00770AE2"/>
    <w:rsid w:val="00770C27"/>
    <w:rsid w:val="00773097"/>
    <w:rsid w:val="00773FB5"/>
    <w:rsid w:val="00775E6C"/>
    <w:rsid w:val="00776267"/>
    <w:rsid w:val="00776A6F"/>
    <w:rsid w:val="00776E4D"/>
    <w:rsid w:val="00777B78"/>
    <w:rsid w:val="00780040"/>
    <w:rsid w:val="00780D0A"/>
    <w:rsid w:val="00780EDF"/>
    <w:rsid w:val="0078180E"/>
    <w:rsid w:val="0078219E"/>
    <w:rsid w:val="00782C3B"/>
    <w:rsid w:val="00783817"/>
    <w:rsid w:val="00785967"/>
    <w:rsid w:val="00787C98"/>
    <w:rsid w:val="007930EC"/>
    <w:rsid w:val="00793321"/>
    <w:rsid w:val="00793472"/>
    <w:rsid w:val="00794970"/>
    <w:rsid w:val="00794CC5"/>
    <w:rsid w:val="007973AF"/>
    <w:rsid w:val="007A0656"/>
    <w:rsid w:val="007A1033"/>
    <w:rsid w:val="007A116C"/>
    <w:rsid w:val="007A4725"/>
    <w:rsid w:val="007A6130"/>
    <w:rsid w:val="007A6E23"/>
    <w:rsid w:val="007A7243"/>
    <w:rsid w:val="007B0107"/>
    <w:rsid w:val="007B09D0"/>
    <w:rsid w:val="007B1C04"/>
    <w:rsid w:val="007B25A8"/>
    <w:rsid w:val="007B412B"/>
    <w:rsid w:val="007B4CD2"/>
    <w:rsid w:val="007B61A8"/>
    <w:rsid w:val="007C0624"/>
    <w:rsid w:val="007C25EE"/>
    <w:rsid w:val="007C2BA7"/>
    <w:rsid w:val="007C455E"/>
    <w:rsid w:val="007C45AC"/>
    <w:rsid w:val="007C5041"/>
    <w:rsid w:val="007C5604"/>
    <w:rsid w:val="007C65C0"/>
    <w:rsid w:val="007C6930"/>
    <w:rsid w:val="007C78DB"/>
    <w:rsid w:val="007C7E79"/>
    <w:rsid w:val="007D062A"/>
    <w:rsid w:val="007D18FA"/>
    <w:rsid w:val="007D248E"/>
    <w:rsid w:val="007D40DF"/>
    <w:rsid w:val="007D6438"/>
    <w:rsid w:val="007E356C"/>
    <w:rsid w:val="007E4DD6"/>
    <w:rsid w:val="007F0A43"/>
    <w:rsid w:val="007F136C"/>
    <w:rsid w:val="007F16A1"/>
    <w:rsid w:val="007F1F02"/>
    <w:rsid w:val="007F4684"/>
    <w:rsid w:val="008002BB"/>
    <w:rsid w:val="00800BF6"/>
    <w:rsid w:val="008012BF"/>
    <w:rsid w:val="00801D1C"/>
    <w:rsid w:val="008020BF"/>
    <w:rsid w:val="00802211"/>
    <w:rsid w:val="008022E3"/>
    <w:rsid w:val="00802872"/>
    <w:rsid w:val="00803A07"/>
    <w:rsid w:val="00805380"/>
    <w:rsid w:val="00805B7A"/>
    <w:rsid w:val="008062D2"/>
    <w:rsid w:val="00806A41"/>
    <w:rsid w:val="008074EF"/>
    <w:rsid w:val="00810E6D"/>
    <w:rsid w:val="008117B0"/>
    <w:rsid w:val="00814EAC"/>
    <w:rsid w:val="00816C8A"/>
    <w:rsid w:val="0081714B"/>
    <w:rsid w:val="00817277"/>
    <w:rsid w:val="00820929"/>
    <w:rsid w:val="00823599"/>
    <w:rsid w:val="00825103"/>
    <w:rsid w:val="00826227"/>
    <w:rsid w:val="008267C4"/>
    <w:rsid w:val="00826D59"/>
    <w:rsid w:val="00827B3A"/>
    <w:rsid w:val="008304E0"/>
    <w:rsid w:val="008309A4"/>
    <w:rsid w:val="008313D9"/>
    <w:rsid w:val="008318AA"/>
    <w:rsid w:val="00833366"/>
    <w:rsid w:val="0083393E"/>
    <w:rsid w:val="00833D99"/>
    <w:rsid w:val="0083417E"/>
    <w:rsid w:val="00836043"/>
    <w:rsid w:val="00836E5A"/>
    <w:rsid w:val="0083784A"/>
    <w:rsid w:val="008433A2"/>
    <w:rsid w:val="00843B19"/>
    <w:rsid w:val="00844512"/>
    <w:rsid w:val="00844785"/>
    <w:rsid w:val="00844E43"/>
    <w:rsid w:val="00845761"/>
    <w:rsid w:val="00847A55"/>
    <w:rsid w:val="00850ED1"/>
    <w:rsid w:val="00851458"/>
    <w:rsid w:val="00851D58"/>
    <w:rsid w:val="00852674"/>
    <w:rsid w:val="00853C1A"/>
    <w:rsid w:val="00854597"/>
    <w:rsid w:val="008563C8"/>
    <w:rsid w:val="00856E8C"/>
    <w:rsid w:val="00863A3C"/>
    <w:rsid w:val="00864BE3"/>
    <w:rsid w:val="00867D7E"/>
    <w:rsid w:val="00867EEF"/>
    <w:rsid w:val="00871D5D"/>
    <w:rsid w:val="00872411"/>
    <w:rsid w:val="00872715"/>
    <w:rsid w:val="00872758"/>
    <w:rsid w:val="00873734"/>
    <w:rsid w:val="00877593"/>
    <w:rsid w:val="00877D76"/>
    <w:rsid w:val="00880500"/>
    <w:rsid w:val="00881103"/>
    <w:rsid w:val="00881E9D"/>
    <w:rsid w:val="008828F9"/>
    <w:rsid w:val="008833D6"/>
    <w:rsid w:val="008841F4"/>
    <w:rsid w:val="00884B7C"/>
    <w:rsid w:val="00884DBC"/>
    <w:rsid w:val="00885E64"/>
    <w:rsid w:val="008865E8"/>
    <w:rsid w:val="00886B17"/>
    <w:rsid w:val="0088761B"/>
    <w:rsid w:val="00890B5F"/>
    <w:rsid w:val="00891084"/>
    <w:rsid w:val="008914E9"/>
    <w:rsid w:val="00892D1B"/>
    <w:rsid w:val="00896CB2"/>
    <w:rsid w:val="008A09F0"/>
    <w:rsid w:val="008A14BA"/>
    <w:rsid w:val="008A7391"/>
    <w:rsid w:val="008A7B02"/>
    <w:rsid w:val="008A7D1C"/>
    <w:rsid w:val="008B00D2"/>
    <w:rsid w:val="008B035C"/>
    <w:rsid w:val="008B1873"/>
    <w:rsid w:val="008B1D09"/>
    <w:rsid w:val="008B2960"/>
    <w:rsid w:val="008B3184"/>
    <w:rsid w:val="008B3D1C"/>
    <w:rsid w:val="008B7D80"/>
    <w:rsid w:val="008C00DA"/>
    <w:rsid w:val="008C0AEA"/>
    <w:rsid w:val="008C7B3A"/>
    <w:rsid w:val="008D1390"/>
    <w:rsid w:val="008D3A8F"/>
    <w:rsid w:val="008D43CB"/>
    <w:rsid w:val="008D4A0E"/>
    <w:rsid w:val="008D4F02"/>
    <w:rsid w:val="008D7271"/>
    <w:rsid w:val="008E197E"/>
    <w:rsid w:val="008E3074"/>
    <w:rsid w:val="008E75BE"/>
    <w:rsid w:val="008F1DF2"/>
    <w:rsid w:val="008F20BA"/>
    <w:rsid w:val="008F3681"/>
    <w:rsid w:val="008F3AC1"/>
    <w:rsid w:val="008F4F2D"/>
    <w:rsid w:val="008F7BF4"/>
    <w:rsid w:val="0090075C"/>
    <w:rsid w:val="009025BF"/>
    <w:rsid w:val="00906763"/>
    <w:rsid w:val="00906849"/>
    <w:rsid w:val="00906CEC"/>
    <w:rsid w:val="0090704F"/>
    <w:rsid w:val="009077F3"/>
    <w:rsid w:val="00910B96"/>
    <w:rsid w:val="00910D85"/>
    <w:rsid w:val="00911195"/>
    <w:rsid w:val="009118EB"/>
    <w:rsid w:val="009153FF"/>
    <w:rsid w:val="00917EC1"/>
    <w:rsid w:val="00921E79"/>
    <w:rsid w:val="00922EA8"/>
    <w:rsid w:val="009233A2"/>
    <w:rsid w:val="00923ABD"/>
    <w:rsid w:val="00924287"/>
    <w:rsid w:val="00924610"/>
    <w:rsid w:val="00927A62"/>
    <w:rsid w:val="00933BA3"/>
    <w:rsid w:val="00935185"/>
    <w:rsid w:val="0093548B"/>
    <w:rsid w:val="0093560E"/>
    <w:rsid w:val="009372EC"/>
    <w:rsid w:val="00937656"/>
    <w:rsid w:val="00937D9F"/>
    <w:rsid w:val="009407F2"/>
    <w:rsid w:val="0094098E"/>
    <w:rsid w:val="009428AA"/>
    <w:rsid w:val="00942AD9"/>
    <w:rsid w:val="00942DB6"/>
    <w:rsid w:val="00944A44"/>
    <w:rsid w:val="00944AC5"/>
    <w:rsid w:val="0094626C"/>
    <w:rsid w:val="009462BB"/>
    <w:rsid w:val="00947974"/>
    <w:rsid w:val="00951303"/>
    <w:rsid w:val="00954406"/>
    <w:rsid w:val="00954769"/>
    <w:rsid w:val="00955186"/>
    <w:rsid w:val="00956607"/>
    <w:rsid w:val="00957113"/>
    <w:rsid w:val="009606C7"/>
    <w:rsid w:val="009607B0"/>
    <w:rsid w:val="00960BCC"/>
    <w:rsid w:val="00961F29"/>
    <w:rsid w:val="0096269A"/>
    <w:rsid w:val="00962FFE"/>
    <w:rsid w:val="00966C4F"/>
    <w:rsid w:val="00966DC0"/>
    <w:rsid w:val="00973644"/>
    <w:rsid w:val="00973C48"/>
    <w:rsid w:val="00974032"/>
    <w:rsid w:val="009745AF"/>
    <w:rsid w:val="00974824"/>
    <w:rsid w:val="00974C23"/>
    <w:rsid w:val="00977775"/>
    <w:rsid w:val="009802DD"/>
    <w:rsid w:val="0098217C"/>
    <w:rsid w:val="00982CA8"/>
    <w:rsid w:val="0098350D"/>
    <w:rsid w:val="00983DFF"/>
    <w:rsid w:val="009845B2"/>
    <w:rsid w:val="00985847"/>
    <w:rsid w:val="00985D84"/>
    <w:rsid w:val="00985E18"/>
    <w:rsid w:val="0098657E"/>
    <w:rsid w:val="00986FCF"/>
    <w:rsid w:val="00987105"/>
    <w:rsid w:val="0099090D"/>
    <w:rsid w:val="00990D2E"/>
    <w:rsid w:val="00991B2A"/>
    <w:rsid w:val="00991B2E"/>
    <w:rsid w:val="00991E39"/>
    <w:rsid w:val="00992357"/>
    <w:rsid w:val="009923BC"/>
    <w:rsid w:val="00992D8F"/>
    <w:rsid w:val="00993A33"/>
    <w:rsid w:val="0099686F"/>
    <w:rsid w:val="00997000"/>
    <w:rsid w:val="009A1BE1"/>
    <w:rsid w:val="009A2A52"/>
    <w:rsid w:val="009A3F1A"/>
    <w:rsid w:val="009A403C"/>
    <w:rsid w:val="009A52FA"/>
    <w:rsid w:val="009B08E7"/>
    <w:rsid w:val="009B3A75"/>
    <w:rsid w:val="009B3FA4"/>
    <w:rsid w:val="009B47C5"/>
    <w:rsid w:val="009B5650"/>
    <w:rsid w:val="009B6340"/>
    <w:rsid w:val="009B6731"/>
    <w:rsid w:val="009C081D"/>
    <w:rsid w:val="009C4ED3"/>
    <w:rsid w:val="009C5BCF"/>
    <w:rsid w:val="009C67C8"/>
    <w:rsid w:val="009D46E4"/>
    <w:rsid w:val="009D4BA5"/>
    <w:rsid w:val="009D73A3"/>
    <w:rsid w:val="009E142B"/>
    <w:rsid w:val="009E2546"/>
    <w:rsid w:val="009E346A"/>
    <w:rsid w:val="009E3B2F"/>
    <w:rsid w:val="009E5828"/>
    <w:rsid w:val="009F1D7F"/>
    <w:rsid w:val="009F2702"/>
    <w:rsid w:val="009F2AB9"/>
    <w:rsid w:val="009F4E6F"/>
    <w:rsid w:val="00A000C7"/>
    <w:rsid w:val="00A00186"/>
    <w:rsid w:val="00A0044D"/>
    <w:rsid w:val="00A0185A"/>
    <w:rsid w:val="00A01A98"/>
    <w:rsid w:val="00A04110"/>
    <w:rsid w:val="00A047EE"/>
    <w:rsid w:val="00A04834"/>
    <w:rsid w:val="00A05C8A"/>
    <w:rsid w:val="00A06703"/>
    <w:rsid w:val="00A073EB"/>
    <w:rsid w:val="00A077DB"/>
    <w:rsid w:val="00A11313"/>
    <w:rsid w:val="00A13D9C"/>
    <w:rsid w:val="00A14012"/>
    <w:rsid w:val="00A15C80"/>
    <w:rsid w:val="00A16DCE"/>
    <w:rsid w:val="00A21B8B"/>
    <w:rsid w:val="00A21DC1"/>
    <w:rsid w:val="00A22F9B"/>
    <w:rsid w:val="00A232A7"/>
    <w:rsid w:val="00A239EF"/>
    <w:rsid w:val="00A2569B"/>
    <w:rsid w:val="00A25DD4"/>
    <w:rsid w:val="00A27030"/>
    <w:rsid w:val="00A27AAE"/>
    <w:rsid w:val="00A27D51"/>
    <w:rsid w:val="00A30594"/>
    <w:rsid w:val="00A310DF"/>
    <w:rsid w:val="00A31495"/>
    <w:rsid w:val="00A333CC"/>
    <w:rsid w:val="00A339F7"/>
    <w:rsid w:val="00A34085"/>
    <w:rsid w:val="00A35158"/>
    <w:rsid w:val="00A363C7"/>
    <w:rsid w:val="00A367C9"/>
    <w:rsid w:val="00A374DE"/>
    <w:rsid w:val="00A407F0"/>
    <w:rsid w:val="00A41503"/>
    <w:rsid w:val="00A44A74"/>
    <w:rsid w:val="00A465B2"/>
    <w:rsid w:val="00A4699E"/>
    <w:rsid w:val="00A47C2F"/>
    <w:rsid w:val="00A508AF"/>
    <w:rsid w:val="00A55843"/>
    <w:rsid w:val="00A60E8D"/>
    <w:rsid w:val="00A6474F"/>
    <w:rsid w:val="00A673FC"/>
    <w:rsid w:val="00A705E3"/>
    <w:rsid w:val="00A70629"/>
    <w:rsid w:val="00A70CB1"/>
    <w:rsid w:val="00A71026"/>
    <w:rsid w:val="00A76384"/>
    <w:rsid w:val="00A7766B"/>
    <w:rsid w:val="00A77A3D"/>
    <w:rsid w:val="00A8004C"/>
    <w:rsid w:val="00A812B2"/>
    <w:rsid w:val="00A81E64"/>
    <w:rsid w:val="00A827F8"/>
    <w:rsid w:val="00A82804"/>
    <w:rsid w:val="00A83264"/>
    <w:rsid w:val="00A8379A"/>
    <w:rsid w:val="00A8489A"/>
    <w:rsid w:val="00A8519A"/>
    <w:rsid w:val="00A86480"/>
    <w:rsid w:val="00A86797"/>
    <w:rsid w:val="00A87BD6"/>
    <w:rsid w:val="00A87F5C"/>
    <w:rsid w:val="00A90339"/>
    <w:rsid w:val="00A9050D"/>
    <w:rsid w:val="00A911A1"/>
    <w:rsid w:val="00A91309"/>
    <w:rsid w:val="00A92EF0"/>
    <w:rsid w:val="00A93DDA"/>
    <w:rsid w:val="00A95836"/>
    <w:rsid w:val="00A95ED5"/>
    <w:rsid w:val="00A96966"/>
    <w:rsid w:val="00AA1DD4"/>
    <w:rsid w:val="00AA2869"/>
    <w:rsid w:val="00AA2906"/>
    <w:rsid w:val="00AA3A65"/>
    <w:rsid w:val="00AA7383"/>
    <w:rsid w:val="00AB1393"/>
    <w:rsid w:val="00AB1B95"/>
    <w:rsid w:val="00AB1CC9"/>
    <w:rsid w:val="00AB3A15"/>
    <w:rsid w:val="00AB3BBD"/>
    <w:rsid w:val="00AB4273"/>
    <w:rsid w:val="00AB486E"/>
    <w:rsid w:val="00AB619C"/>
    <w:rsid w:val="00AB6317"/>
    <w:rsid w:val="00AB7F6D"/>
    <w:rsid w:val="00AC06C5"/>
    <w:rsid w:val="00AC0A4F"/>
    <w:rsid w:val="00AC0CEB"/>
    <w:rsid w:val="00AC1902"/>
    <w:rsid w:val="00AC279C"/>
    <w:rsid w:val="00AC27D0"/>
    <w:rsid w:val="00AC3361"/>
    <w:rsid w:val="00AC3678"/>
    <w:rsid w:val="00AC3FA6"/>
    <w:rsid w:val="00AC4827"/>
    <w:rsid w:val="00AC64A2"/>
    <w:rsid w:val="00AC6823"/>
    <w:rsid w:val="00AC7488"/>
    <w:rsid w:val="00AD1F47"/>
    <w:rsid w:val="00AD2898"/>
    <w:rsid w:val="00AD6CCA"/>
    <w:rsid w:val="00AD7407"/>
    <w:rsid w:val="00AE0360"/>
    <w:rsid w:val="00AE03D1"/>
    <w:rsid w:val="00AE10F3"/>
    <w:rsid w:val="00AE2BED"/>
    <w:rsid w:val="00AE31C5"/>
    <w:rsid w:val="00AE3FD3"/>
    <w:rsid w:val="00AE523B"/>
    <w:rsid w:val="00AE5EA0"/>
    <w:rsid w:val="00AE6188"/>
    <w:rsid w:val="00AE6666"/>
    <w:rsid w:val="00AF4E58"/>
    <w:rsid w:val="00AF5277"/>
    <w:rsid w:val="00AF688C"/>
    <w:rsid w:val="00B02001"/>
    <w:rsid w:val="00B02555"/>
    <w:rsid w:val="00B04503"/>
    <w:rsid w:val="00B0482E"/>
    <w:rsid w:val="00B04B2A"/>
    <w:rsid w:val="00B062F4"/>
    <w:rsid w:val="00B075C3"/>
    <w:rsid w:val="00B07C80"/>
    <w:rsid w:val="00B10B6D"/>
    <w:rsid w:val="00B11D2C"/>
    <w:rsid w:val="00B13358"/>
    <w:rsid w:val="00B15A70"/>
    <w:rsid w:val="00B1615B"/>
    <w:rsid w:val="00B166DB"/>
    <w:rsid w:val="00B1754A"/>
    <w:rsid w:val="00B17F7B"/>
    <w:rsid w:val="00B2075A"/>
    <w:rsid w:val="00B21E1D"/>
    <w:rsid w:val="00B22797"/>
    <w:rsid w:val="00B228A6"/>
    <w:rsid w:val="00B22B5B"/>
    <w:rsid w:val="00B22DFA"/>
    <w:rsid w:val="00B23372"/>
    <w:rsid w:val="00B233F4"/>
    <w:rsid w:val="00B23B4C"/>
    <w:rsid w:val="00B256D9"/>
    <w:rsid w:val="00B25C4E"/>
    <w:rsid w:val="00B26377"/>
    <w:rsid w:val="00B26967"/>
    <w:rsid w:val="00B27D21"/>
    <w:rsid w:val="00B3150D"/>
    <w:rsid w:val="00B31D55"/>
    <w:rsid w:val="00B3459E"/>
    <w:rsid w:val="00B408F4"/>
    <w:rsid w:val="00B40D55"/>
    <w:rsid w:val="00B4584D"/>
    <w:rsid w:val="00B45F3A"/>
    <w:rsid w:val="00B46E6D"/>
    <w:rsid w:val="00B47B99"/>
    <w:rsid w:val="00B50D50"/>
    <w:rsid w:val="00B511FA"/>
    <w:rsid w:val="00B533D4"/>
    <w:rsid w:val="00B53696"/>
    <w:rsid w:val="00B60899"/>
    <w:rsid w:val="00B6190E"/>
    <w:rsid w:val="00B6298C"/>
    <w:rsid w:val="00B63204"/>
    <w:rsid w:val="00B638CC"/>
    <w:rsid w:val="00B63DEF"/>
    <w:rsid w:val="00B647DB"/>
    <w:rsid w:val="00B64EB9"/>
    <w:rsid w:val="00B666FA"/>
    <w:rsid w:val="00B70DBB"/>
    <w:rsid w:val="00B75BB7"/>
    <w:rsid w:val="00B76364"/>
    <w:rsid w:val="00B77C62"/>
    <w:rsid w:val="00B81FBF"/>
    <w:rsid w:val="00B8294C"/>
    <w:rsid w:val="00B82AA0"/>
    <w:rsid w:val="00B84027"/>
    <w:rsid w:val="00B90EFD"/>
    <w:rsid w:val="00B91EEB"/>
    <w:rsid w:val="00B921A8"/>
    <w:rsid w:val="00B935B3"/>
    <w:rsid w:val="00B9589C"/>
    <w:rsid w:val="00B965A6"/>
    <w:rsid w:val="00BA0C34"/>
    <w:rsid w:val="00BA12C3"/>
    <w:rsid w:val="00BA2062"/>
    <w:rsid w:val="00BA670C"/>
    <w:rsid w:val="00BA684B"/>
    <w:rsid w:val="00BA713A"/>
    <w:rsid w:val="00BB003F"/>
    <w:rsid w:val="00BB00AF"/>
    <w:rsid w:val="00BB0BB6"/>
    <w:rsid w:val="00BB1128"/>
    <w:rsid w:val="00BB1928"/>
    <w:rsid w:val="00BB1A3C"/>
    <w:rsid w:val="00BB1C67"/>
    <w:rsid w:val="00BB1EEC"/>
    <w:rsid w:val="00BB24D6"/>
    <w:rsid w:val="00BB252A"/>
    <w:rsid w:val="00BB2B45"/>
    <w:rsid w:val="00BB5461"/>
    <w:rsid w:val="00BB54F6"/>
    <w:rsid w:val="00BB6D96"/>
    <w:rsid w:val="00BB75E7"/>
    <w:rsid w:val="00BB79DF"/>
    <w:rsid w:val="00BB7A57"/>
    <w:rsid w:val="00BC0F0D"/>
    <w:rsid w:val="00BC1B64"/>
    <w:rsid w:val="00BC3423"/>
    <w:rsid w:val="00BC3E8B"/>
    <w:rsid w:val="00BC61F0"/>
    <w:rsid w:val="00BD1FBF"/>
    <w:rsid w:val="00BD2A97"/>
    <w:rsid w:val="00BD3B1C"/>
    <w:rsid w:val="00BD58AA"/>
    <w:rsid w:val="00BE0348"/>
    <w:rsid w:val="00BE22EF"/>
    <w:rsid w:val="00BE32F9"/>
    <w:rsid w:val="00BE342B"/>
    <w:rsid w:val="00BE41D6"/>
    <w:rsid w:val="00BE5989"/>
    <w:rsid w:val="00BE66C8"/>
    <w:rsid w:val="00BF26CF"/>
    <w:rsid w:val="00BF43F1"/>
    <w:rsid w:val="00BF6D20"/>
    <w:rsid w:val="00BF711A"/>
    <w:rsid w:val="00C0154F"/>
    <w:rsid w:val="00C01756"/>
    <w:rsid w:val="00C01EDC"/>
    <w:rsid w:val="00C051B0"/>
    <w:rsid w:val="00C053D1"/>
    <w:rsid w:val="00C13001"/>
    <w:rsid w:val="00C1502F"/>
    <w:rsid w:val="00C16CF1"/>
    <w:rsid w:val="00C20979"/>
    <w:rsid w:val="00C21C1B"/>
    <w:rsid w:val="00C27E25"/>
    <w:rsid w:val="00C30322"/>
    <w:rsid w:val="00C30BAD"/>
    <w:rsid w:val="00C32293"/>
    <w:rsid w:val="00C342A2"/>
    <w:rsid w:val="00C365AD"/>
    <w:rsid w:val="00C37321"/>
    <w:rsid w:val="00C37D05"/>
    <w:rsid w:val="00C37D91"/>
    <w:rsid w:val="00C40B36"/>
    <w:rsid w:val="00C42057"/>
    <w:rsid w:val="00C4279F"/>
    <w:rsid w:val="00C42D76"/>
    <w:rsid w:val="00C44A58"/>
    <w:rsid w:val="00C45835"/>
    <w:rsid w:val="00C4771B"/>
    <w:rsid w:val="00C504C5"/>
    <w:rsid w:val="00C50D9C"/>
    <w:rsid w:val="00C5191E"/>
    <w:rsid w:val="00C532F8"/>
    <w:rsid w:val="00C55978"/>
    <w:rsid w:val="00C56AB2"/>
    <w:rsid w:val="00C57F93"/>
    <w:rsid w:val="00C60222"/>
    <w:rsid w:val="00C6492F"/>
    <w:rsid w:val="00C67BEA"/>
    <w:rsid w:val="00C709CA"/>
    <w:rsid w:val="00C74074"/>
    <w:rsid w:val="00C75787"/>
    <w:rsid w:val="00C76FAD"/>
    <w:rsid w:val="00C77A23"/>
    <w:rsid w:val="00C80793"/>
    <w:rsid w:val="00C810C6"/>
    <w:rsid w:val="00C81110"/>
    <w:rsid w:val="00C84ED7"/>
    <w:rsid w:val="00C87E90"/>
    <w:rsid w:val="00C9026D"/>
    <w:rsid w:val="00C9045E"/>
    <w:rsid w:val="00C90F4D"/>
    <w:rsid w:val="00C93C4C"/>
    <w:rsid w:val="00C94238"/>
    <w:rsid w:val="00C9503C"/>
    <w:rsid w:val="00C95691"/>
    <w:rsid w:val="00C972DB"/>
    <w:rsid w:val="00C9778F"/>
    <w:rsid w:val="00CA10C8"/>
    <w:rsid w:val="00CA2A9F"/>
    <w:rsid w:val="00CA3467"/>
    <w:rsid w:val="00CA3C6C"/>
    <w:rsid w:val="00CA6128"/>
    <w:rsid w:val="00CA6E3A"/>
    <w:rsid w:val="00CB06A0"/>
    <w:rsid w:val="00CB1D53"/>
    <w:rsid w:val="00CB3BCB"/>
    <w:rsid w:val="00CB45D4"/>
    <w:rsid w:val="00CC155D"/>
    <w:rsid w:val="00CC1978"/>
    <w:rsid w:val="00CC1D1F"/>
    <w:rsid w:val="00CC2127"/>
    <w:rsid w:val="00CC25C5"/>
    <w:rsid w:val="00CC2D9C"/>
    <w:rsid w:val="00CC2FD8"/>
    <w:rsid w:val="00CC3712"/>
    <w:rsid w:val="00CC40EB"/>
    <w:rsid w:val="00CC5F2D"/>
    <w:rsid w:val="00CC72C9"/>
    <w:rsid w:val="00CC7A75"/>
    <w:rsid w:val="00CD0726"/>
    <w:rsid w:val="00CD1F02"/>
    <w:rsid w:val="00CD21F4"/>
    <w:rsid w:val="00CD2368"/>
    <w:rsid w:val="00CD32D6"/>
    <w:rsid w:val="00CD33BB"/>
    <w:rsid w:val="00CD5CD9"/>
    <w:rsid w:val="00CD68B3"/>
    <w:rsid w:val="00CD7068"/>
    <w:rsid w:val="00CD7773"/>
    <w:rsid w:val="00CE072A"/>
    <w:rsid w:val="00CE174F"/>
    <w:rsid w:val="00CE1AD2"/>
    <w:rsid w:val="00CE2F0B"/>
    <w:rsid w:val="00CE33F1"/>
    <w:rsid w:val="00CE4174"/>
    <w:rsid w:val="00CE4270"/>
    <w:rsid w:val="00CE5149"/>
    <w:rsid w:val="00CE534A"/>
    <w:rsid w:val="00CE561E"/>
    <w:rsid w:val="00CE6664"/>
    <w:rsid w:val="00CE7049"/>
    <w:rsid w:val="00CF0F5B"/>
    <w:rsid w:val="00CF0F9C"/>
    <w:rsid w:val="00CF2165"/>
    <w:rsid w:val="00CF4049"/>
    <w:rsid w:val="00CF4D4D"/>
    <w:rsid w:val="00CF676D"/>
    <w:rsid w:val="00D009B5"/>
    <w:rsid w:val="00D01323"/>
    <w:rsid w:val="00D02ABA"/>
    <w:rsid w:val="00D031E5"/>
    <w:rsid w:val="00D03804"/>
    <w:rsid w:val="00D064C2"/>
    <w:rsid w:val="00D06E5E"/>
    <w:rsid w:val="00D07D8D"/>
    <w:rsid w:val="00D07EB8"/>
    <w:rsid w:val="00D10ACB"/>
    <w:rsid w:val="00D11698"/>
    <w:rsid w:val="00D11AFB"/>
    <w:rsid w:val="00D13B51"/>
    <w:rsid w:val="00D13BEF"/>
    <w:rsid w:val="00D13D6F"/>
    <w:rsid w:val="00D14FD5"/>
    <w:rsid w:val="00D16554"/>
    <w:rsid w:val="00D1758F"/>
    <w:rsid w:val="00D2044C"/>
    <w:rsid w:val="00D20E37"/>
    <w:rsid w:val="00D21BCD"/>
    <w:rsid w:val="00D24675"/>
    <w:rsid w:val="00D2564F"/>
    <w:rsid w:val="00D271A3"/>
    <w:rsid w:val="00D27603"/>
    <w:rsid w:val="00D310EF"/>
    <w:rsid w:val="00D32287"/>
    <w:rsid w:val="00D342AB"/>
    <w:rsid w:val="00D34835"/>
    <w:rsid w:val="00D375F2"/>
    <w:rsid w:val="00D37BCD"/>
    <w:rsid w:val="00D402AC"/>
    <w:rsid w:val="00D407F5"/>
    <w:rsid w:val="00D41CD6"/>
    <w:rsid w:val="00D42CF4"/>
    <w:rsid w:val="00D430DF"/>
    <w:rsid w:val="00D44085"/>
    <w:rsid w:val="00D45EDF"/>
    <w:rsid w:val="00D53790"/>
    <w:rsid w:val="00D5388F"/>
    <w:rsid w:val="00D54499"/>
    <w:rsid w:val="00D55C6C"/>
    <w:rsid w:val="00D56525"/>
    <w:rsid w:val="00D60FB4"/>
    <w:rsid w:val="00D61762"/>
    <w:rsid w:val="00D6288A"/>
    <w:rsid w:val="00D652B2"/>
    <w:rsid w:val="00D666AF"/>
    <w:rsid w:val="00D6671B"/>
    <w:rsid w:val="00D67016"/>
    <w:rsid w:val="00D702AF"/>
    <w:rsid w:val="00D70CAC"/>
    <w:rsid w:val="00D724E2"/>
    <w:rsid w:val="00D72FBD"/>
    <w:rsid w:val="00D73580"/>
    <w:rsid w:val="00D73A73"/>
    <w:rsid w:val="00D73DAF"/>
    <w:rsid w:val="00D7682C"/>
    <w:rsid w:val="00D76C79"/>
    <w:rsid w:val="00D77875"/>
    <w:rsid w:val="00D814BB"/>
    <w:rsid w:val="00D829E3"/>
    <w:rsid w:val="00D84D44"/>
    <w:rsid w:val="00D85F41"/>
    <w:rsid w:val="00D864C6"/>
    <w:rsid w:val="00D87B72"/>
    <w:rsid w:val="00D90396"/>
    <w:rsid w:val="00D90785"/>
    <w:rsid w:val="00D909AE"/>
    <w:rsid w:val="00D90E52"/>
    <w:rsid w:val="00D90F0E"/>
    <w:rsid w:val="00D91196"/>
    <w:rsid w:val="00D915F8"/>
    <w:rsid w:val="00D91FD6"/>
    <w:rsid w:val="00D926BB"/>
    <w:rsid w:val="00D92D6A"/>
    <w:rsid w:val="00D93DED"/>
    <w:rsid w:val="00D97F52"/>
    <w:rsid w:val="00DA12AA"/>
    <w:rsid w:val="00DA2657"/>
    <w:rsid w:val="00DA352A"/>
    <w:rsid w:val="00DA5631"/>
    <w:rsid w:val="00DA5B13"/>
    <w:rsid w:val="00DA7818"/>
    <w:rsid w:val="00DA7E31"/>
    <w:rsid w:val="00DB13DE"/>
    <w:rsid w:val="00DB19E2"/>
    <w:rsid w:val="00DB3A74"/>
    <w:rsid w:val="00DB46E8"/>
    <w:rsid w:val="00DB605E"/>
    <w:rsid w:val="00DB63C3"/>
    <w:rsid w:val="00DC0969"/>
    <w:rsid w:val="00DC0E1E"/>
    <w:rsid w:val="00DC124A"/>
    <w:rsid w:val="00DC1843"/>
    <w:rsid w:val="00DC2AAE"/>
    <w:rsid w:val="00DC4683"/>
    <w:rsid w:val="00DC4837"/>
    <w:rsid w:val="00DC4EA5"/>
    <w:rsid w:val="00DC5061"/>
    <w:rsid w:val="00DC556D"/>
    <w:rsid w:val="00DC6160"/>
    <w:rsid w:val="00DC69F3"/>
    <w:rsid w:val="00DC7109"/>
    <w:rsid w:val="00DC7729"/>
    <w:rsid w:val="00DD249D"/>
    <w:rsid w:val="00DD3CD9"/>
    <w:rsid w:val="00DD4029"/>
    <w:rsid w:val="00DD47E9"/>
    <w:rsid w:val="00DD4A07"/>
    <w:rsid w:val="00DD6102"/>
    <w:rsid w:val="00DD6FAF"/>
    <w:rsid w:val="00DD7630"/>
    <w:rsid w:val="00DD7AFA"/>
    <w:rsid w:val="00DD7F93"/>
    <w:rsid w:val="00DE0FE1"/>
    <w:rsid w:val="00DE11D9"/>
    <w:rsid w:val="00DE161F"/>
    <w:rsid w:val="00DE1928"/>
    <w:rsid w:val="00DE25A6"/>
    <w:rsid w:val="00DE2B01"/>
    <w:rsid w:val="00DE2EFA"/>
    <w:rsid w:val="00DE4637"/>
    <w:rsid w:val="00DE5283"/>
    <w:rsid w:val="00DE5568"/>
    <w:rsid w:val="00DE6CAA"/>
    <w:rsid w:val="00DE7DF0"/>
    <w:rsid w:val="00DF0672"/>
    <w:rsid w:val="00DF0997"/>
    <w:rsid w:val="00DF09FC"/>
    <w:rsid w:val="00DF1AC4"/>
    <w:rsid w:val="00DF4498"/>
    <w:rsid w:val="00DF7B33"/>
    <w:rsid w:val="00E011DE"/>
    <w:rsid w:val="00E03400"/>
    <w:rsid w:val="00E03901"/>
    <w:rsid w:val="00E03938"/>
    <w:rsid w:val="00E04F66"/>
    <w:rsid w:val="00E06CE3"/>
    <w:rsid w:val="00E077D7"/>
    <w:rsid w:val="00E12B24"/>
    <w:rsid w:val="00E12D79"/>
    <w:rsid w:val="00E14824"/>
    <w:rsid w:val="00E163F5"/>
    <w:rsid w:val="00E16B1E"/>
    <w:rsid w:val="00E2036C"/>
    <w:rsid w:val="00E2048D"/>
    <w:rsid w:val="00E204D5"/>
    <w:rsid w:val="00E2151F"/>
    <w:rsid w:val="00E21786"/>
    <w:rsid w:val="00E220B9"/>
    <w:rsid w:val="00E2243E"/>
    <w:rsid w:val="00E22E3D"/>
    <w:rsid w:val="00E2317D"/>
    <w:rsid w:val="00E23E5B"/>
    <w:rsid w:val="00E246A3"/>
    <w:rsid w:val="00E251B5"/>
    <w:rsid w:val="00E252D6"/>
    <w:rsid w:val="00E32B12"/>
    <w:rsid w:val="00E332A3"/>
    <w:rsid w:val="00E33522"/>
    <w:rsid w:val="00E35076"/>
    <w:rsid w:val="00E35C53"/>
    <w:rsid w:val="00E36065"/>
    <w:rsid w:val="00E37142"/>
    <w:rsid w:val="00E37A11"/>
    <w:rsid w:val="00E40F22"/>
    <w:rsid w:val="00E40F23"/>
    <w:rsid w:val="00E42C7E"/>
    <w:rsid w:val="00E4305B"/>
    <w:rsid w:val="00E439F6"/>
    <w:rsid w:val="00E45179"/>
    <w:rsid w:val="00E4689B"/>
    <w:rsid w:val="00E5012F"/>
    <w:rsid w:val="00E601DD"/>
    <w:rsid w:val="00E6079C"/>
    <w:rsid w:val="00E60B8B"/>
    <w:rsid w:val="00E620BB"/>
    <w:rsid w:val="00E62788"/>
    <w:rsid w:val="00E64113"/>
    <w:rsid w:val="00E65737"/>
    <w:rsid w:val="00E65C5B"/>
    <w:rsid w:val="00E6699B"/>
    <w:rsid w:val="00E66D56"/>
    <w:rsid w:val="00E6786A"/>
    <w:rsid w:val="00E67F43"/>
    <w:rsid w:val="00E70A7D"/>
    <w:rsid w:val="00E724E9"/>
    <w:rsid w:val="00E72B55"/>
    <w:rsid w:val="00E72F0F"/>
    <w:rsid w:val="00E76CCA"/>
    <w:rsid w:val="00E7713E"/>
    <w:rsid w:val="00E8013B"/>
    <w:rsid w:val="00E829BF"/>
    <w:rsid w:val="00E82C30"/>
    <w:rsid w:val="00E856E8"/>
    <w:rsid w:val="00E86C27"/>
    <w:rsid w:val="00E90AD9"/>
    <w:rsid w:val="00E90E70"/>
    <w:rsid w:val="00E938E9"/>
    <w:rsid w:val="00E93B3E"/>
    <w:rsid w:val="00E9531A"/>
    <w:rsid w:val="00E957E5"/>
    <w:rsid w:val="00E95ACA"/>
    <w:rsid w:val="00E973DC"/>
    <w:rsid w:val="00E97F2A"/>
    <w:rsid w:val="00EA084E"/>
    <w:rsid w:val="00EA1E76"/>
    <w:rsid w:val="00EA3C49"/>
    <w:rsid w:val="00EA6F3B"/>
    <w:rsid w:val="00EB40B6"/>
    <w:rsid w:val="00EB433C"/>
    <w:rsid w:val="00EB542D"/>
    <w:rsid w:val="00EB70C7"/>
    <w:rsid w:val="00EC04BF"/>
    <w:rsid w:val="00EC211D"/>
    <w:rsid w:val="00EC2BD6"/>
    <w:rsid w:val="00EC2C3A"/>
    <w:rsid w:val="00EC37C1"/>
    <w:rsid w:val="00EC37DC"/>
    <w:rsid w:val="00EC385B"/>
    <w:rsid w:val="00EC41E5"/>
    <w:rsid w:val="00EC5B0F"/>
    <w:rsid w:val="00EC5F01"/>
    <w:rsid w:val="00EC747E"/>
    <w:rsid w:val="00EC7592"/>
    <w:rsid w:val="00ED0143"/>
    <w:rsid w:val="00ED069F"/>
    <w:rsid w:val="00ED106B"/>
    <w:rsid w:val="00ED1D7D"/>
    <w:rsid w:val="00ED3B56"/>
    <w:rsid w:val="00ED53E0"/>
    <w:rsid w:val="00ED5B92"/>
    <w:rsid w:val="00ED5E89"/>
    <w:rsid w:val="00ED6A12"/>
    <w:rsid w:val="00ED7374"/>
    <w:rsid w:val="00EE23D2"/>
    <w:rsid w:val="00EE35E7"/>
    <w:rsid w:val="00EE38A7"/>
    <w:rsid w:val="00EE557B"/>
    <w:rsid w:val="00EE5825"/>
    <w:rsid w:val="00EE627B"/>
    <w:rsid w:val="00EE6E62"/>
    <w:rsid w:val="00EF218F"/>
    <w:rsid w:val="00EF28C5"/>
    <w:rsid w:val="00EF6BC7"/>
    <w:rsid w:val="00F00970"/>
    <w:rsid w:val="00F00C79"/>
    <w:rsid w:val="00F016AB"/>
    <w:rsid w:val="00F02809"/>
    <w:rsid w:val="00F02896"/>
    <w:rsid w:val="00F0291A"/>
    <w:rsid w:val="00F02BFD"/>
    <w:rsid w:val="00F0371E"/>
    <w:rsid w:val="00F03C86"/>
    <w:rsid w:val="00F05921"/>
    <w:rsid w:val="00F05F94"/>
    <w:rsid w:val="00F06BBF"/>
    <w:rsid w:val="00F06E4E"/>
    <w:rsid w:val="00F071B9"/>
    <w:rsid w:val="00F10BC4"/>
    <w:rsid w:val="00F10D38"/>
    <w:rsid w:val="00F1154C"/>
    <w:rsid w:val="00F1200C"/>
    <w:rsid w:val="00F1389F"/>
    <w:rsid w:val="00F17933"/>
    <w:rsid w:val="00F218A2"/>
    <w:rsid w:val="00F21FA8"/>
    <w:rsid w:val="00F226D2"/>
    <w:rsid w:val="00F22B57"/>
    <w:rsid w:val="00F2444B"/>
    <w:rsid w:val="00F25FF2"/>
    <w:rsid w:val="00F26B5A"/>
    <w:rsid w:val="00F26F2E"/>
    <w:rsid w:val="00F2709E"/>
    <w:rsid w:val="00F301A5"/>
    <w:rsid w:val="00F309CC"/>
    <w:rsid w:val="00F30CEB"/>
    <w:rsid w:val="00F32657"/>
    <w:rsid w:val="00F32FCD"/>
    <w:rsid w:val="00F3306B"/>
    <w:rsid w:val="00F335F5"/>
    <w:rsid w:val="00F359D2"/>
    <w:rsid w:val="00F35DEC"/>
    <w:rsid w:val="00F35E1D"/>
    <w:rsid w:val="00F40B94"/>
    <w:rsid w:val="00F42AA3"/>
    <w:rsid w:val="00F43164"/>
    <w:rsid w:val="00F4428D"/>
    <w:rsid w:val="00F44541"/>
    <w:rsid w:val="00F44A21"/>
    <w:rsid w:val="00F46B27"/>
    <w:rsid w:val="00F500C9"/>
    <w:rsid w:val="00F505AC"/>
    <w:rsid w:val="00F508E8"/>
    <w:rsid w:val="00F50F05"/>
    <w:rsid w:val="00F5209F"/>
    <w:rsid w:val="00F52596"/>
    <w:rsid w:val="00F5320F"/>
    <w:rsid w:val="00F5497A"/>
    <w:rsid w:val="00F55077"/>
    <w:rsid w:val="00F56482"/>
    <w:rsid w:val="00F5737D"/>
    <w:rsid w:val="00F608BD"/>
    <w:rsid w:val="00F60B6C"/>
    <w:rsid w:val="00F613B8"/>
    <w:rsid w:val="00F61767"/>
    <w:rsid w:val="00F61F03"/>
    <w:rsid w:val="00F63BB8"/>
    <w:rsid w:val="00F71349"/>
    <w:rsid w:val="00F72FAF"/>
    <w:rsid w:val="00F73923"/>
    <w:rsid w:val="00F74E27"/>
    <w:rsid w:val="00F75785"/>
    <w:rsid w:val="00F77920"/>
    <w:rsid w:val="00F8061E"/>
    <w:rsid w:val="00F808C4"/>
    <w:rsid w:val="00F82787"/>
    <w:rsid w:val="00F82AD6"/>
    <w:rsid w:val="00F831E2"/>
    <w:rsid w:val="00F83681"/>
    <w:rsid w:val="00F91D82"/>
    <w:rsid w:val="00F92CD1"/>
    <w:rsid w:val="00F92EDA"/>
    <w:rsid w:val="00F935EA"/>
    <w:rsid w:val="00F94CD1"/>
    <w:rsid w:val="00F96099"/>
    <w:rsid w:val="00F96623"/>
    <w:rsid w:val="00F96FE4"/>
    <w:rsid w:val="00F97B2C"/>
    <w:rsid w:val="00FA25C0"/>
    <w:rsid w:val="00FA2E4C"/>
    <w:rsid w:val="00FA3368"/>
    <w:rsid w:val="00FA35D5"/>
    <w:rsid w:val="00FA46B6"/>
    <w:rsid w:val="00FA692E"/>
    <w:rsid w:val="00FA6960"/>
    <w:rsid w:val="00FA7E22"/>
    <w:rsid w:val="00FA7E79"/>
    <w:rsid w:val="00FB0984"/>
    <w:rsid w:val="00FB0A6A"/>
    <w:rsid w:val="00FB0F41"/>
    <w:rsid w:val="00FB33F9"/>
    <w:rsid w:val="00FB3B7D"/>
    <w:rsid w:val="00FB3F21"/>
    <w:rsid w:val="00FB6EA0"/>
    <w:rsid w:val="00FB7802"/>
    <w:rsid w:val="00FB7B77"/>
    <w:rsid w:val="00FC0CDA"/>
    <w:rsid w:val="00FC1276"/>
    <w:rsid w:val="00FC4EE3"/>
    <w:rsid w:val="00FC7A5C"/>
    <w:rsid w:val="00FC7DB9"/>
    <w:rsid w:val="00FD12EA"/>
    <w:rsid w:val="00FD1A53"/>
    <w:rsid w:val="00FD4771"/>
    <w:rsid w:val="00FD7C02"/>
    <w:rsid w:val="00FE0773"/>
    <w:rsid w:val="00FE1EC6"/>
    <w:rsid w:val="00FE3C05"/>
    <w:rsid w:val="00FE599A"/>
    <w:rsid w:val="00FE6B13"/>
    <w:rsid w:val="00FF07C3"/>
    <w:rsid w:val="00FF1A77"/>
    <w:rsid w:val="00FF214F"/>
    <w:rsid w:val="00FF2C58"/>
    <w:rsid w:val="00FF3D66"/>
    <w:rsid w:val="00FF463D"/>
    <w:rsid w:val="00FF6169"/>
    <w:rsid w:val="00FF616F"/>
    <w:rsid w:val="00FF6B3C"/>
    <w:rsid w:val="039327B1"/>
    <w:rsid w:val="209E2D51"/>
    <w:rsid w:val="59F503B5"/>
    <w:rsid w:val="619A0411"/>
    <w:rsid w:val="67036F6E"/>
    <w:rsid w:val="7DFF1E0C"/>
    <w:rsid w:val="7FEF63BE"/>
    <w:rsid w:val="9BE7D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200" w:firstLineChars="200"/>
      <w:jc w:val="both"/>
    </w:pPr>
    <w:rPr>
      <w:rFonts w:ascii="Arial" w:hAnsi="Arial" w:eastAsia="宋体" w:cstheme="minorBidi"/>
      <w:kern w:val="2"/>
      <w:sz w:val="24"/>
      <w:szCs w:val="21"/>
      <w:lang w:val="en-US" w:eastAsia="zh-CN" w:bidi="ar-SA"/>
    </w:rPr>
  </w:style>
  <w:style w:type="paragraph" w:styleId="2">
    <w:name w:val="heading 1"/>
    <w:basedOn w:val="1"/>
    <w:next w:val="1"/>
    <w:link w:val="23"/>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link w:val="21"/>
    <w:unhideWhenUsed/>
    <w:qFormat/>
    <w:uiPriority w:val="99"/>
    <w:pPr>
      <w:jc w:val="left"/>
    </w:pPr>
  </w:style>
  <w:style w:type="paragraph" w:styleId="5">
    <w:name w:val="Balloon Text"/>
    <w:basedOn w:val="1"/>
    <w:link w:val="20"/>
    <w:unhideWhenUsed/>
    <w:qFormat/>
    <w:uiPriority w:val="99"/>
    <w:pPr>
      <w:spacing w:line="240" w:lineRule="auto"/>
    </w:pPr>
    <w:rPr>
      <w:rFonts w:eastAsia="仿宋_GB2312"/>
      <w:sz w:val="18"/>
      <w:szCs w:val="18"/>
    </w:rPr>
  </w:style>
  <w:style w:type="paragraph" w:styleId="6">
    <w:name w:val="footer"/>
    <w:link w:val="18"/>
    <w:unhideWhenUsed/>
    <w:qFormat/>
    <w:uiPriority w:val="99"/>
    <w:pPr>
      <w:tabs>
        <w:tab w:val="center" w:pos="4153"/>
        <w:tab w:val="right" w:pos="8306"/>
      </w:tabs>
      <w:snapToGrid w:val="0"/>
    </w:pPr>
    <w:rPr>
      <w:rFonts w:ascii="Arial" w:hAnsi="Arial" w:eastAsia="宋体" w:cstheme="minorBidi"/>
      <w:kern w:val="2"/>
      <w:sz w:val="14"/>
      <w:szCs w:val="18"/>
      <w:lang w:val="en-US" w:eastAsia="zh-CN" w:bidi="ar-SA"/>
    </w:rPr>
  </w:style>
  <w:style w:type="paragraph" w:styleId="7">
    <w:name w:val="header"/>
    <w:link w:val="17"/>
    <w:unhideWhenUsed/>
    <w:qFormat/>
    <w:uiPriority w:val="99"/>
    <w:pPr>
      <w:tabs>
        <w:tab w:val="center" w:pos="4153"/>
        <w:tab w:val="right" w:pos="8306"/>
      </w:tabs>
      <w:snapToGrid w:val="0"/>
      <w:jc w:val="right"/>
    </w:pPr>
    <w:rPr>
      <w:rFonts w:ascii="Arial" w:hAnsi="Arial" w:eastAsia="宋体" w:cstheme="minorBidi"/>
      <w:kern w:val="2"/>
      <w:sz w:val="14"/>
      <w:szCs w:val="18"/>
      <w:lang w:val="en-US" w:eastAsia="zh-CN" w:bidi="ar-SA"/>
    </w:rPr>
  </w:style>
  <w:style w:type="paragraph" w:styleId="8">
    <w:name w:val="toc 1"/>
    <w:basedOn w:val="1"/>
    <w:next w:val="1"/>
    <w:unhideWhenUsed/>
    <w:qFormat/>
    <w:uiPriority w:val="39"/>
    <w:pPr>
      <w:tabs>
        <w:tab w:val="right" w:leader="dot" w:pos="9016"/>
      </w:tabs>
      <w:ind w:firstLine="560"/>
    </w:pPr>
  </w:style>
  <w:style w:type="paragraph" w:styleId="9">
    <w:name w:val="toc 2"/>
    <w:basedOn w:val="1"/>
    <w:next w:val="1"/>
    <w:unhideWhenUsed/>
    <w:qFormat/>
    <w:uiPriority w:val="39"/>
    <w:pPr>
      <w:ind w:left="420" w:leftChars="200"/>
    </w:pPr>
  </w:style>
  <w:style w:type="paragraph" w:styleId="10">
    <w:name w:val="Title"/>
    <w:next w:val="1"/>
    <w:link w:val="19"/>
    <w:qFormat/>
    <w:uiPriority w:val="10"/>
    <w:pPr>
      <w:spacing w:before="360" w:after="360" w:line="360" w:lineRule="auto"/>
      <w:jc w:val="center"/>
      <w:outlineLvl w:val="0"/>
    </w:pPr>
    <w:rPr>
      <w:rFonts w:ascii="Arial" w:hAnsi="Arial" w:eastAsia="华文中宋" w:cstheme="majorBidi"/>
      <w:b/>
      <w:bCs/>
      <w:kern w:val="2"/>
      <w:sz w:val="36"/>
      <w:szCs w:val="32"/>
      <w:lang w:val="en-US" w:eastAsia="zh-CN" w:bidi="ar-SA"/>
    </w:rPr>
  </w:style>
  <w:style w:type="paragraph" w:styleId="11">
    <w:name w:val="annotation subject"/>
    <w:basedOn w:val="4"/>
    <w:next w:val="4"/>
    <w:link w:val="22"/>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unhideWhenUsed/>
    <w:qFormat/>
    <w:uiPriority w:val="99"/>
    <w:rPr>
      <w:sz w:val="21"/>
      <w:szCs w:val="21"/>
    </w:rPr>
  </w:style>
  <w:style w:type="character" w:customStyle="1" w:styleId="17">
    <w:name w:val="页眉 Char"/>
    <w:basedOn w:val="14"/>
    <w:link w:val="7"/>
    <w:qFormat/>
    <w:uiPriority w:val="99"/>
    <w:rPr>
      <w:rFonts w:ascii="Arial" w:hAnsi="Arial" w:eastAsia="宋体"/>
      <w:sz w:val="14"/>
      <w:szCs w:val="18"/>
    </w:rPr>
  </w:style>
  <w:style w:type="character" w:customStyle="1" w:styleId="18">
    <w:name w:val="页脚 Char"/>
    <w:basedOn w:val="14"/>
    <w:link w:val="6"/>
    <w:qFormat/>
    <w:uiPriority w:val="99"/>
    <w:rPr>
      <w:rFonts w:ascii="Arial" w:hAnsi="Arial" w:eastAsia="宋体"/>
      <w:sz w:val="14"/>
      <w:szCs w:val="18"/>
    </w:rPr>
  </w:style>
  <w:style w:type="character" w:customStyle="1" w:styleId="19">
    <w:name w:val="标题 Char"/>
    <w:basedOn w:val="14"/>
    <w:link w:val="10"/>
    <w:qFormat/>
    <w:uiPriority w:val="10"/>
    <w:rPr>
      <w:rFonts w:ascii="Arial" w:hAnsi="Arial" w:eastAsia="华文中宋" w:cstheme="majorBidi"/>
      <w:b/>
      <w:bCs/>
      <w:sz w:val="36"/>
      <w:szCs w:val="32"/>
    </w:rPr>
  </w:style>
  <w:style w:type="character" w:customStyle="1" w:styleId="20">
    <w:name w:val="批注框文本 Char"/>
    <w:basedOn w:val="14"/>
    <w:link w:val="5"/>
    <w:semiHidden/>
    <w:qFormat/>
    <w:uiPriority w:val="99"/>
    <w:rPr>
      <w:rFonts w:ascii="Arial" w:hAnsi="Arial" w:eastAsia="仿宋_GB2312"/>
      <w:sz w:val="18"/>
      <w:szCs w:val="18"/>
    </w:rPr>
  </w:style>
  <w:style w:type="character" w:customStyle="1" w:styleId="21">
    <w:name w:val="批注文字 Char"/>
    <w:basedOn w:val="14"/>
    <w:link w:val="4"/>
    <w:semiHidden/>
    <w:qFormat/>
    <w:uiPriority w:val="99"/>
    <w:rPr>
      <w:rFonts w:ascii="Arial" w:hAnsi="Arial" w:eastAsia="宋体"/>
      <w:sz w:val="24"/>
    </w:rPr>
  </w:style>
  <w:style w:type="character" w:customStyle="1" w:styleId="22">
    <w:name w:val="批注主题 Char"/>
    <w:basedOn w:val="21"/>
    <w:link w:val="11"/>
    <w:semiHidden/>
    <w:qFormat/>
    <w:uiPriority w:val="99"/>
    <w:rPr>
      <w:rFonts w:ascii="Arial" w:hAnsi="Arial" w:eastAsia="宋体"/>
      <w:b/>
      <w:bCs/>
      <w:sz w:val="24"/>
    </w:rPr>
  </w:style>
  <w:style w:type="character" w:customStyle="1" w:styleId="23">
    <w:name w:val="标题 1 Char"/>
    <w:basedOn w:val="14"/>
    <w:link w:val="2"/>
    <w:qFormat/>
    <w:uiPriority w:val="9"/>
    <w:rPr>
      <w:rFonts w:ascii="Arial" w:hAnsi="Arial" w:eastAsia="宋体"/>
      <w:b/>
      <w:bCs/>
      <w:kern w:val="44"/>
      <w:sz w:val="44"/>
      <w:szCs w:val="44"/>
    </w:rPr>
  </w:style>
  <w:style w:type="paragraph" w:customStyle="1" w:styleId="24">
    <w:name w:val="TOC Heading"/>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25">
    <w:name w:val="List Paragraph"/>
    <w:basedOn w:val="1"/>
    <w:qFormat/>
    <w:uiPriority w:val="34"/>
    <w:pPr>
      <w:ind w:firstLine="420"/>
    </w:pPr>
  </w:style>
  <w:style w:type="character" w:customStyle="1" w:styleId="26">
    <w:name w:val="标题 2 Char"/>
    <w:basedOn w:val="14"/>
    <w:link w:val="3"/>
    <w:qFormat/>
    <w:uiPriority w:val="9"/>
    <w:rPr>
      <w:rFonts w:asciiTheme="majorHAnsi" w:hAnsiTheme="majorHAnsi" w:eastAsiaTheme="majorEastAsia" w:cstheme="majorBidi"/>
      <w:b/>
      <w:bCs/>
      <w:sz w:val="32"/>
      <w:szCs w:val="32"/>
    </w:rPr>
  </w:style>
  <w:style w:type="character" w:customStyle="1" w:styleId="27">
    <w:name w:val="Unresolved Mention"/>
    <w:basedOn w:val="14"/>
    <w:unhideWhenUsed/>
    <w:qFormat/>
    <w:uiPriority w:val="99"/>
    <w:rPr>
      <w:color w:val="605E5C"/>
      <w:shd w:val="clear" w:color="auto" w:fill="E1DFDD"/>
    </w:rPr>
  </w:style>
  <w:style w:type="paragraph" w:customStyle="1" w:styleId="28">
    <w:name w:val="Revision"/>
    <w:hidden/>
    <w:semiHidden/>
    <w:qFormat/>
    <w:uiPriority w:val="99"/>
    <w:rPr>
      <w:rFonts w:ascii="Arial" w:hAnsi="Arial" w:eastAsia="宋体" w:cstheme="minorBidi"/>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75</Pages>
  <Words>5635</Words>
  <Characters>32121</Characters>
  <Lines>267</Lines>
  <Paragraphs>75</Paragraphs>
  <TotalTime>1</TotalTime>
  <ScaleCrop>false</ScaleCrop>
  <LinksUpToDate>false</LinksUpToDate>
  <CharactersWithSpaces>37681</CharactersWithSpaces>
  <Application>WPS Office_12.1.0.15374_F1E327BC-269C-435d-A152-05C5408002CA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2022-09-07T21:28:00Z</dcterms:created>
  <dc:creator>黄律师</dc:creator>
  <cp:lastModifiedBy>夏之雪</cp:lastModifiedBy>
  <cp:lastPrinted>2022-09-07T18:59:00Z</cp:lastPrinted>
  <dcterms:modified xsi:type="dcterms:W3CDTF">2023-10-10T01:55:53Z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CA844DC0849C4DF09FA7E137F9F5E213_12</vt:lpwstr>
  </property>
</Properties>
</file>